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xls" ContentType="application/vnd.ms-exce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E2" w:rsidRDefault="00E725E2">
      <w:pPr>
        <w:rPr>
          <w:color w:val="000000" w:themeColor="text1"/>
        </w:rPr>
        <w:sectPr w:rsidR="00E725E2">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rPr>
          <w:color w:val="000000" w:themeColor="text1"/>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7456"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E725E2" w:rsidRDefault="00BE4779">
                  <w:pPr>
                    <w:jc w:val="center"/>
                    <w:rPr>
                      <w:rFonts w:asciiTheme="majorHAnsi" w:eastAsiaTheme="majorHAnsi" w:hAnsi="楷体_GB2312" w:cs="楷体_GB2312"/>
                      <w:color w:val="000000" w:themeColor="text1"/>
                      <w:kern w:val="0"/>
                      <w:sz w:val="44"/>
                      <w:szCs w:val="44"/>
                    </w:rPr>
                  </w:pPr>
                  <w:r>
                    <w:rPr>
                      <w:rFonts w:asciiTheme="majorHAnsi" w:eastAsiaTheme="majorHAnsi" w:hAnsi="楷体_GB2312" w:cs="楷体_GB2312"/>
                      <w:color w:val="000000" w:themeColor="text1"/>
                      <w:kern w:val="0"/>
                      <w:sz w:val="44"/>
                      <w:szCs w:val="44"/>
                    </w:rPr>
                    <w:t>二〇二〇年</w:t>
                  </w:r>
                  <w:r>
                    <w:rPr>
                      <w:rFonts w:asciiTheme="majorHAnsi" w:eastAsiaTheme="majorHAnsi" w:hAnsi="楷体_GB2312" w:cs="楷体_GB2312" w:hint="eastAsia"/>
                      <w:color w:val="000000" w:themeColor="text1"/>
                      <w:kern w:val="0"/>
                      <w:sz w:val="44"/>
                      <w:szCs w:val="44"/>
                    </w:rPr>
                    <w:t>十一</w:t>
                  </w:r>
                  <w:r>
                    <w:rPr>
                      <w:rFonts w:asciiTheme="majorHAnsi" w:eastAsiaTheme="majorHAnsi" w:hAnsi="楷体_GB2312" w:cs="楷体_GB2312"/>
                      <w:color w:val="000000" w:themeColor="text1"/>
                      <w:kern w:val="0"/>
                      <w:sz w:val="44"/>
                      <w:szCs w:val="44"/>
                    </w:rPr>
                    <w:t>月</w:t>
                  </w:r>
                </w:p>
              </w:txbxContent>
            </v:textbox>
          </v:shape>
        </w:pict>
      </w:r>
      <w:r>
        <w:rPr>
          <w:color w:val="000000" w:themeColor="text1"/>
        </w:rPr>
        <w:pict>
          <v:oval id="椭圆 8" o:spid="_x0000_s1049" style="position:absolute;left:0;text-align:left;margin-left:53.5pt;margin-top:232.45pt;width:121.95pt;height:121.95pt;z-index:25166233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fillcolor="white [3212]" stroked="f" strokeweight="1pt">
            <v:stroke joinstyle="miter"/>
            <v:textbox>
              <w:txbxContent>
                <w:p w:rsidR="00E725E2" w:rsidRDefault="00E725E2">
                  <w:pPr>
                    <w:jc w:val="center"/>
                  </w:pPr>
                </w:p>
              </w:txbxContent>
            </v:textbox>
          </v:oval>
        </w:pict>
      </w:r>
      <w:r>
        <w:rPr>
          <w:color w:val="000000" w:themeColor="text1"/>
        </w:rPr>
        <w:pict>
          <v:rect id="矩形 14" o:spid="_x0000_s1048" style="position:absolute;left:0;text-align:left;margin-left:33.6pt;margin-top:256.75pt;width:160.65pt;height:69.6pt;z-index:25167872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E725E2" w:rsidRDefault="00BE4779">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Pr>
          <w:color w:val="000000" w:themeColor="text1"/>
        </w:rPr>
        <w:pict>
          <v:oval id="椭圆 9" o:spid="_x0000_s1047" style="position:absolute;left:0;text-align:left;margin-left:62.2pt;margin-top:242.75pt;width:103.45pt;height:103.45pt;z-index:251677696;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stroke joinstyle="miter"/>
            <v:textbox>
              <w:txbxContent>
                <w:p w:rsidR="00E725E2" w:rsidRDefault="00E725E2">
                  <w:pPr>
                    <w:jc w:val="center"/>
                  </w:pPr>
                </w:p>
              </w:txbxContent>
            </v:textbox>
          </v:oval>
        </w:pict>
      </w:r>
      <w:r>
        <w:rPr>
          <w:color w:val="000000" w:themeColor="text1"/>
        </w:rPr>
        <w:pict>
          <v:group id="_x0000_s1044" style="position:absolute;left:0;text-align:left;margin-left:1.25pt;margin-top:821.7pt;width:595.25pt;height:21.45pt;z-index:251665408"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6"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5"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rPr>
          <w:color w:val="000000" w:themeColor="text1"/>
        </w:rPr>
        <w:pict>
          <v:group id="_x0000_s1041" style="position:absolute;left:0;text-align:left;margin-left:-2.5pt;margin-top:0;width:600.25pt;height:308.5pt;z-index:-251636736" coordorigin="13622,283" coordsize="12005,6170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43"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42" type="#_x0000_t202" style="position:absolute;left:17229;top:5021;width:8083;height:1392"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E725E2" w:rsidRDefault="00BE4779">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Pr>
          <w:color w:val="000000" w:themeColor="text1"/>
        </w:rPr>
        <w:pict>
          <v:rect id="矩形 11" o:spid="_x0000_s1040" style="position:absolute;left:0;text-align:left;margin-left:184.75pt;margin-top:286.6pt;width:339.65pt;height:31.25pt;z-index:251666432;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E725E2" w:rsidRDefault="00E725E2"/>
              </w:txbxContent>
            </v:textbox>
          </v:rect>
        </w:pict>
      </w:r>
    </w:p>
    <w:p w:rsidR="00E725E2" w:rsidRDefault="00E725E2">
      <w:pPr>
        <w:rPr>
          <w:color w:val="000000" w:themeColor="text1"/>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BE4779">
      <w:pPr>
        <w:rPr>
          <w:rFonts w:ascii="黑体" w:eastAsia="黑体" w:hAnsi="Times New Roman" w:cs="Times New Roman"/>
          <w:color w:val="000000" w:themeColor="text1"/>
          <w:sz w:val="48"/>
          <w:szCs w:val="48"/>
        </w:rPr>
      </w:pPr>
      <w:r>
        <w:rPr>
          <w:rFonts w:ascii="黑体" w:eastAsia="黑体" w:hAnsi="Times New Roman" w:cs="Times New Roman" w:hint="eastAsia"/>
          <w:color w:val="000000" w:themeColor="text1"/>
          <w:sz w:val="48"/>
          <w:szCs w:val="48"/>
        </w:rPr>
        <w:br w:type="page"/>
      </w:r>
    </w:p>
    <w:p w:rsidR="00E725E2" w:rsidRDefault="00BE4779">
      <w:pPr>
        <w:tabs>
          <w:tab w:val="left" w:pos="2728"/>
        </w:tabs>
        <w:rPr>
          <w:rFonts w:ascii="黑体" w:eastAsia="黑体" w:hAnsi="Times New Roman" w:cs="Times New Roman"/>
          <w:color w:val="000000" w:themeColor="text1"/>
          <w:sz w:val="48"/>
          <w:szCs w:val="48"/>
        </w:rPr>
      </w:pPr>
      <w:r>
        <w:rPr>
          <w:rFonts w:ascii="黑体" w:eastAsia="黑体" w:hAnsi="Times New Roman" w:cs="Times New Roman" w:hint="eastAsia"/>
          <w:color w:val="000000" w:themeColor="text1"/>
          <w:sz w:val="48"/>
          <w:szCs w:val="48"/>
        </w:rPr>
        <w:lastRenderedPageBreak/>
        <w:tab/>
      </w:r>
    </w:p>
    <w:p w:rsidR="00E725E2" w:rsidRDefault="00E725E2">
      <w:pPr>
        <w:rPr>
          <w:rFonts w:ascii="黑体" w:eastAsia="黑体" w:hAnsi="黑体" w:cs="黑体"/>
          <w:color w:val="000000" w:themeColor="text1"/>
          <w:sz w:val="56"/>
          <w:szCs w:val="72"/>
        </w:rPr>
      </w:pPr>
    </w:p>
    <w:p w:rsidR="00E725E2" w:rsidRDefault="00BE4779">
      <w:pPr>
        <w:rPr>
          <w:rFonts w:ascii="黑体" w:eastAsia="黑体" w:hAnsi="黑体" w:cs="黑体"/>
          <w:b/>
          <w:bCs/>
          <w:color w:val="000000" w:themeColor="text1"/>
          <w:sz w:val="72"/>
          <w:szCs w:val="96"/>
        </w:rPr>
      </w:pPr>
      <w:r>
        <w:rPr>
          <w:rFonts w:ascii="黑体" w:eastAsia="黑体" w:hAnsi="黑体" w:cs="黑体" w:hint="eastAsia"/>
          <w:b/>
          <w:bCs/>
          <w:color w:val="000000" w:themeColor="text1"/>
          <w:sz w:val="72"/>
          <w:szCs w:val="96"/>
        </w:rPr>
        <w:t>2019</w:t>
      </w:r>
      <w:r>
        <w:rPr>
          <w:rFonts w:ascii="黑体" w:eastAsia="黑体" w:hAnsi="黑体" w:cs="黑体" w:hint="eastAsia"/>
          <w:b/>
          <w:bCs/>
          <w:color w:val="000000" w:themeColor="text1"/>
          <w:sz w:val="72"/>
          <w:szCs w:val="96"/>
        </w:rPr>
        <w:t>年度部门决算公开文本</w:t>
      </w:r>
    </w:p>
    <w:p w:rsidR="00E725E2" w:rsidRDefault="00E725E2">
      <w:pPr>
        <w:spacing w:line="360" w:lineRule="auto"/>
        <w:jc w:val="center"/>
        <w:rPr>
          <w:rFonts w:ascii="黑体" w:eastAsia="黑体" w:hAnsi="黑体" w:cs="黑体"/>
          <w:color w:val="000000" w:themeColor="text1"/>
          <w:sz w:val="56"/>
          <w:szCs w:val="72"/>
        </w:rPr>
      </w:pPr>
    </w:p>
    <w:p w:rsidR="00E725E2" w:rsidRDefault="00E725E2">
      <w:pPr>
        <w:spacing w:line="600" w:lineRule="auto"/>
        <w:jc w:val="center"/>
        <w:rPr>
          <w:rFonts w:ascii="黑体" w:eastAsia="黑体" w:hAnsi="黑体" w:cs="黑体"/>
          <w:color w:val="000000" w:themeColor="text1"/>
          <w:sz w:val="56"/>
          <w:szCs w:val="72"/>
        </w:rPr>
      </w:pPr>
    </w:p>
    <w:p w:rsidR="00E725E2" w:rsidRDefault="00E725E2">
      <w:pPr>
        <w:spacing w:line="600" w:lineRule="auto"/>
        <w:jc w:val="center"/>
        <w:rPr>
          <w:rFonts w:ascii="黑体" w:eastAsia="黑体" w:hAnsi="黑体" w:cs="黑体"/>
          <w:color w:val="000000" w:themeColor="text1"/>
          <w:sz w:val="56"/>
          <w:szCs w:val="72"/>
        </w:rPr>
      </w:pPr>
    </w:p>
    <w:p w:rsidR="00E725E2" w:rsidRDefault="00E725E2">
      <w:pPr>
        <w:spacing w:line="600" w:lineRule="auto"/>
        <w:jc w:val="center"/>
        <w:rPr>
          <w:rFonts w:ascii="黑体" w:eastAsia="黑体" w:hAnsi="黑体" w:cs="黑体"/>
          <w:color w:val="000000" w:themeColor="text1"/>
          <w:sz w:val="56"/>
          <w:szCs w:val="72"/>
        </w:rPr>
      </w:pPr>
    </w:p>
    <w:p w:rsidR="00E725E2" w:rsidRDefault="00E725E2">
      <w:pPr>
        <w:spacing w:line="600" w:lineRule="auto"/>
        <w:jc w:val="center"/>
        <w:rPr>
          <w:rFonts w:ascii="黑体" w:eastAsia="黑体" w:hAnsi="黑体" w:cs="黑体"/>
          <w:color w:val="000000" w:themeColor="text1"/>
          <w:sz w:val="56"/>
          <w:szCs w:val="72"/>
        </w:rPr>
      </w:pPr>
    </w:p>
    <w:p w:rsidR="00E725E2" w:rsidRDefault="00E725E2">
      <w:pPr>
        <w:spacing w:line="480" w:lineRule="auto"/>
        <w:jc w:val="center"/>
        <w:rPr>
          <w:rFonts w:ascii="黑体" w:eastAsia="黑体" w:hAnsi="黑体" w:cs="黑体"/>
          <w:color w:val="000000" w:themeColor="text1"/>
          <w:sz w:val="56"/>
          <w:szCs w:val="72"/>
        </w:rPr>
      </w:pPr>
    </w:p>
    <w:p w:rsidR="00E725E2" w:rsidRDefault="00E725E2">
      <w:pPr>
        <w:spacing w:line="480" w:lineRule="auto"/>
        <w:jc w:val="center"/>
        <w:rPr>
          <w:rFonts w:ascii="黑体" w:eastAsia="黑体" w:hAnsi="黑体" w:cs="黑体"/>
          <w:color w:val="000000" w:themeColor="text1"/>
          <w:sz w:val="56"/>
          <w:szCs w:val="72"/>
        </w:rPr>
      </w:pPr>
    </w:p>
    <w:p w:rsidR="00E725E2" w:rsidRDefault="00E725E2">
      <w:pPr>
        <w:spacing w:line="480" w:lineRule="auto"/>
        <w:jc w:val="center"/>
        <w:rPr>
          <w:rFonts w:ascii="黑体" w:eastAsia="黑体" w:hAnsi="黑体" w:cs="黑体"/>
          <w:color w:val="000000" w:themeColor="text1"/>
          <w:sz w:val="56"/>
          <w:szCs w:val="72"/>
        </w:rPr>
      </w:pPr>
    </w:p>
    <w:p w:rsidR="00E725E2" w:rsidRDefault="00E725E2">
      <w:pPr>
        <w:snapToGrid w:val="0"/>
        <w:spacing w:line="480" w:lineRule="auto"/>
        <w:jc w:val="center"/>
        <w:rPr>
          <w:rFonts w:ascii="黑体" w:eastAsia="黑体" w:hAnsi="黑体" w:cs="黑体"/>
          <w:color w:val="000000" w:themeColor="text1"/>
          <w:sz w:val="56"/>
          <w:szCs w:val="72"/>
        </w:rPr>
      </w:pPr>
    </w:p>
    <w:p w:rsidR="00E725E2" w:rsidRDefault="00BE4779">
      <w:pPr>
        <w:snapToGrid w:val="0"/>
        <w:jc w:val="center"/>
        <w:rPr>
          <w:rFonts w:ascii="楷体_GB2312" w:eastAsia="楷体_GB2312" w:hAnsi="楷体_GB2312" w:cs="楷体_GB2312"/>
          <w:color w:val="000000" w:themeColor="text1"/>
          <w:kern w:val="0"/>
          <w:sz w:val="44"/>
          <w:szCs w:val="44"/>
          <w:highlight w:val="yellow"/>
        </w:rPr>
      </w:pPr>
      <w:r>
        <w:rPr>
          <w:rFonts w:ascii="楷体_GB2312" w:eastAsia="楷体_GB2312" w:hAnsi="楷体_GB2312" w:cs="楷体_GB2312" w:hint="eastAsia"/>
          <w:color w:val="000000" w:themeColor="text1"/>
          <w:kern w:val="0"/>
          <w:sz w:val="36"/>
          <w:szCs w:val="36"/>
        </w:rPr>
        <w:t>廊坊市中国共产党大厂回族自治县委员会办公室</w:t>
      </w:r>
    </w:p>
    <w:p w:rsidR="00E725E2" w:rsidRDefault="00BE4779">
      <w:pPr>
        <w:snapToGrid w:val="0"/>
        <w:jc w:val="center"/>
        <w:rPr>
          <w:rFonts w:ascii="楷体_GB2312" w:eastAsia="楷体_GB2312" w:hAnsi="楷体_GB2312" w:cs="楷体_GB2312"/>
          <w:color w:val="000000" w:themeColor="text1"/>
          <w:kern w:val="0"/>
          <w:sz w:val="44"/>
          <w:szCs w:val="44"/>
        </w:rPr>
        <w:sectPr w:rsidR="00E725E2">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w:t>
      </w:r>
      <w:r>
        <w:rPr>
          <w:rFonts w:ascii="楷体_GB2312" w:eastAsia="楷体_GB2312" w:hAnsi="楷体_GB2312" w:cs="楷体_GB2312" w:hint="eastAsia"/>
          <w:color w:val="000000" w:themeColor="text1"/>
          <w:kern w:val="0"/>
          <w:sz w:val="44"/>
          <w:szCs w:val="44"/>
        </w:rPr>
        <w:t>十一月</w:t>
      </w:r>
    </w:p>
    <w:p w:rsidR="00E725E2" w:rsidRDefault="00BE4779">
      <w:pPr>
        <w:tabs>
          <w:tab w:val="left" w:pos="2728"/>
        </w:tabs>
        <w:spacing w:line="584" w:lineRule="exact"/>
        <w:jc w:val="center"/>
        <w:rPr>
          <w:rFonts w:ascii="黑体" w:eastAsia="黑体" w:hAnsi="Times New Roman" w:cs="Times New Roman"/>
          <w:color w:val="000000" w:themeColor="text1"/>
          <w:sz w:val="48"/>
          <w:szCs w:val="48"/>
        </w:rPr>
      </w:pPr>
      <w:r>
        <w:rPr>
          <w:rFonts w:ascii="黑体" w:eastAsia="黑体" w:hAnsi="Times New Roman" w:cs="Times New Roman" w:hint="eastAsia"/>
          <w:color w:val="000000" w:themeColor="text1"/>
          <w:sz w:val="48"/>
          <w:szCs w:val="48"/>
        </w:rPr>
        <w:lastRenderedPageBreak/>
        <w:t>目</w:t>
      </w:r>
      <w:r>
        <w:rPr>
          <w:rFonts w:ascii="黑体" w:eastAsia="黑体" w:hAnsi="Times New Roman" w:cs="Times New Roman" w:hint="eastAsia"/>
          <w:color w:val="000000" w:themeColor="text1"/>
          <w:sz w:val="48"/>
          <w:szCs w:val="48"/>
        </w:rPr>
        <w:t xml:space="preserve">    </w:t>
      </w:r>
      <w:r>
        <w:rPr>
          <w:rFonts w:ascii="黑体" w:eastAsia="黑体" w:hAnsi="Times New Roman" w:cs="Times New Roman" w:hint="eastAsia"/>
          <w:color w:val="000000" w:themeColor="text1"/>
          <w:sz w:val="48"/>
          <w:szCs w:val="48"/>
        </w:rPr>
        <w:t>录</w:t>
      </w:r>
    </w:p>
    <w:p w:rsidR="00E725E2" w:rsidRDefault="00E725E2">
      <w:pPr>
        <w:widowControl/>
        <w:spacing w:after="160" w:line="584" w:lineRule="exact"/>
        <w:ind w:firstLineChars="200" w:firstLine="640"/>
        <w:rPr>
          <w:rFonts w:ascii="Times New Roman" w:eastAsia="黑体" w:hAnsi="Times New Roman" w:cs="Times New Roman"/>
          <w:color w:val="000000" w:themeColor="text1"/>
          <w:sz w:val="32"/>
          <w:szCs w:val="32"/>
        </w:rPr>
      </w:pPr>
    </w:p>
    <w:p w:rsidR="00E725E2" w:rsidRDefault="00BE4779">
      <w:pPr>
        <w:widowControl/>
        <w:spacing w:after="160" w:line="584" w:lineRule="exact"/>
        <w:ind w:firstLineChars="200" w:firstLine="640"/>
        <w:rPr>
          <w:rFonts w:ascii="Times New Roman" w:eastAsia="仿宋_GB2312" w:hAnsi="Times New Roman" w:cs="Times New Roman"/>
          <w:color w:val="000000" w:themeColor="text1"/>
          <w:sz w:val="24"/>
          <w:szCs w:val="32"/>
        </w:rPr>
      </w:pPr>
      <w:r>
        <w:rPr>
          <w:rFonts w:ascii="Times New Roman" w:eastAsia="黑体" w:hAnsi="Times New Roman" w:cs="Times New Roman"/>
          <w:color w:val="000000" w:themeColor="text1"/>
          <w:sz w:val="32"/>
          <w:szCs w:val="32"/>
        </w:rPr>
        <w:t>第一部分</w:t>
      </w:r>
      <w:r>
        <w:rPr>
          <w:rFonts w:ascii="Times New Roman" w:eastAsia="黑体" w:hAnsi="Times New Roman" w:cs="Times New Roman"/>
          <w:color w:val="000000" w:themeColor="text1"/>
          <w:sz w:val="32"/>
          <w:szCs w:val="32"/>
        </w:rPr>
        <w:t xml:space="preserve">   </w:t>
      </w:r>
      <w:r>
        <w:rPr>
          <w:rFonts w:ascii="Times New Roman" w:eastAsia="黑体" w:hAnsi="Times New Roman" w:cs="Times New Roman"/>
          <w:color w:val="000000" w:themeColor="text1"/>
          <w:sz w:val="32"/>
          <w:szCs w:val="32"/>
        </w:rPr>
        <w:t>部门概况</w:t>
      </w:r>
    </w:p>
    <w:p w:rsidR="00E725E2" w:rsidRDefault="00BE4779" w:rsidP="00AB1F94">
      <w:pPr>
        <w:widowControl/>
        <w:spacing w:after="160" w:line="584" w:lineRule="exact"/>
        <w:ind w:firstLineChars="398" w:firstLine="127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一、部门</w:t>
      </w:r>
      <w:r>
        <w:rPr>
          <w:rFonts w:ascii="Times New Roman" w:eastAsia="仿宋_GB2312" w:hAnsi="Times New Roman" w:cs="Times New Roman" w:hint="eastAsia"/>
          <w:color w:val="000000" w:themeColor="text1"/>
          <w:sz w:val="32"/>
          <w:szCs w:val="32"/>
        </w:rPr>
        <w:t>职责</w:t>
      </w:r>
    </w:p>
    <w:p w:rsidR="00E725E2" w:rsidRDefault="00BE4779" w:rsidP="00AB1F94">
      <w:pPr>
        <w:widowControl/>
        <w:spacing w:after="160" w:line="584" w:lineRule="exact"/>
        <w:ind w:firstLineChars="398" w:firstLine="1274"/>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w:t>
      </w:r>
      <w:r>
        <w:rPr>
          <w:rFonts w:ascii="Times New Roman" w:eastAsia="仿宋_GB2312" w:hAnsi="Times New Roman" w:cs="Times New Roman" w:hint="eastAsia"/>
          <w:color w:val="000000" w:themeColor="text1"/>
          <w:sz w:val="32"/>
          <w:szCs w:val="32"/>
        </w:rPr>
        <w:t>机构设置</w:t>
      </w:r>
    </w:p>
    <w:p w:rsidR="00E725E2" w:rsidRDefault="00BE4779">
      <w:pPr>
        <w:widowControl/>
        <w:spacing w:after="160" w:line="584"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第二部分</w:t>
      </w:r>
      <w:r>
        <w:rPr>
          <w:rFonts w:ascii="Times New Roman" w:eastAsia="黑体" w:hAnsi="Times New Roman" w:cs="Times New Roman"/>
          <w:color w:val="000000" w:themeColor="text1"/>
          <w:sz w:val="32"/>
          <w:szCs w:val="32"/>
        </w:rPr>
        <w:t xml:space="preserve">   201</w:t>
      </w:r>
      <w:r>
        <w:rPr>
          <w:rFonts w:ascii="Times New Roman" w:eastAsia="黑体" w:hAnsi="Times New Roman" w:cs="Times New Roman" w:hint="eastAsia"/>
          <w:color w:val="000000" w:themeColor="text1"/>
          <w:sz w:val="32"/>
          <w:szCs w:val="32"/>
        </w:rPr>
        <w:t>9</w:t>
      </w:r>
      <w:r>
        <w:rPr>
          <w:rFonts w:ascii="Times New Roman" w:eastAsia="黑体" w:hAnsi="Times New Roman" w:cs="Times New Roman" w:hint="eastAsia"/>
          <w:color w:val="000000" w:themeColor="text1"/>
          <w:sz w:val="32"/>
          <w:szCs w:val="32"/>
        </w:rPr>
        <w:t>年度</w:t>
      </w:r>
      <w:r>
        <w:rPr>
          <w:rFonts w:ascii="Times New Roman" w:eastAsia="黑体" w:hAnsi="Times New Roman" w:cs="Times New Roman"/>
          <w:color w:val="000000" w:themeColor="text1"/>
          <w:sz w:val="32"/>
          <w:szCs w:val="32"/>
        </w:rPr>
        <w:t>部门决算情况说明</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一、收入支出决算总体情况说明</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二、收入决算情况说明</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三、支出决算情况说明</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四、财政拨款收入支出决算总体情况说明</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五、一般公共预算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三公</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经费支出决算情况说明</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六</w:t>
      </w:r>
      <w:r>
        <w:rPr>
          <w:rFonts w:ascii="Times New Roman" w:eastAsia="仿宋_GB2312" w:hAnsi="Times New Roman" w:cs="Times New Roman"/>
          <w:color w:val="000000" w:themeColor="text1"/>
          <w:sz w:val="32"/>
          <w:szCs w:val="32"/>
        </w:rPr>
        <w:t>、其他重要事项的说明</w:t>
      </w:r>
    </w:p>
    <w:p w:rsidR="00E725E2" w:rsidRDefault="00BE4779">
      <w:pPr>
        <w:widowControl/>
        <w:spacing w:after="160" w:line="584"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第三部分</w:t>
      </w:r>
      <w:r>
        <w:rPr>
          <w:rFonts w:ascii="Times New Roman" w:eastAsia="黑体" w:hAnsi="Times New Roman" w:cs="Times New Roman" w:hint="eastAsia"/>
          <w:color w:val="000000" w:themeColor="text1"/>
          <w:sz w:val="32"/>
          <w:szCs w:val="32"/>
        </w:rPr>
        <w:t xml:space="preserve">  </w:t>
      </w:r>
      <w:r>
        <w:rPr>
          <w:rFonts w:ascii="Times New Roman" w:eastAsia="黑体" w:hAnsi="Times New Roman" w:cs="Times New Roman"/>
          <w:color w:val="000000" w:themeColor="text1"/>
          <w:sz w:val="32"/>
          <w:szCs w:val="32"/>
        </w:rPr>
        <w:t>名词解释</w:t>
      </w:r>
    </w:p>
    <w:p w:rsidR="00E725E2" w:rsidRDefault="00BE4779">
      <w:pPr>
        <w:widowControl/>
        <w:spacing w:after="160" w:line="584"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第</w:t>
      </w:r>
      <w:r>
        <w:rPr>
          <w:rFonts w:ascii="Times New Roman" w:eastAsia="黑体" w:hAnsi="Times New Roman" w:cs="Times New Roman" w:hint="eastAsia"/>
          <w:color w:val="000000" w:themeColor="text1"/>
          <w:sz w:val="32"/>
          <w:szCs w:val="32"/>
        </w:rPr>
        <w:t>四</w:t>
      </w:r>
      <w:r>
        <w:rPr>
          <w:rFonts w:ascii="Times New Roman" w:eastAsia="黑体" w:hAnsi="Times New Roman" w:cs="Times New Roman"/>
          <w:color w:val="000000" w:themeColor="text1"/>
          <w:sz w:val="32"/>
          <w:szCs w:val="32"/>
        </w:rPr>
        <w:t>部分</w:t>
      </w:r>
      <w:r>
        <w:rPr>
          <w:rFonts w:ascii="Times New Roman" w:eastAsia="黑体" w:hAnsi="Times New Roman" w:cs="Times New Roman" w:hint="eastAsia"/>
          <w:color w:val="000000" w:themeColor="text1"/>
          <w:sz w:val="32"/>
          <w:szCs w:val="32"/>
        </w:rPr>
        <w:t xml:space="preserve">  </w:t>
      </w:r>
      <w:r>
        <w:rPr>
          <w:rFonts w:ascii="Times New Roman" w:eastAsia="黑体" w:hAnsi="Times New Roman" w:cs="Times New Roman"/>
          <w:color w:val="000000" w:themeColor="text1"/>
          <w:sz w:val="32"/>
          <w:szCs w:val="32"/>
        </w:rPr>
        <w:t>201</w:t>
      </w:r>
      <w:r>
        <w:rPr>
          <w:rFonts w:ascii="Times New Roman" w:eastAsia="黑体" w:hAnsi="Times New Roman" w:cs="Times New Roman" w:hint="eastAsia"/>
          <w:color w:val="000000" w:themeColor="text1"/>
          <w:sz w:val="32"/>
          <w:szCs w:val="32"/>
        </w:rPr>
        <w:t>9</w:t>
      </w:r>
      <w:r>
        <w:rPr>
          <w:rFonts w:ascii="Times New Roman" w:eastAsia="黑体" w:hAnsi="Times New Roman" w:cs="Times New Roman"/>
          <w:color w:val="000000" w:themeColor="text1"/>
          <w:sz w:val="32"/>
          <w:szCs w:val="32"/>
        </w:rPr>
        <w:t>年度部门决算报表</w:t>
      </w:r>
    </w:p>
    <w:p w:rsidR="00E725E2" w:rsidRDefault="00BE4779">
      <w:pPr>
        <w:widowControl/>
        <w:spacing w:after="160" w:line="584" w:lineRule="exact"/>
        <w:ind w:firstLineChars="200" w:firstLine="640"/>
        <w:rPr>
          <w:rFonts w:ascii="Times New Roman" w:eastAsia="仿宋_GB2312" w:hAnsi="Times New Roman" w:cs="Times New Roman"/>
          <w:color w:val="000000" w:themeColor="text1"/>
          <w:sz w:val="20"/>
          <w:szCs w:val="32"/>
        </w:rPr>
      </w:pPr>
      <w:r>
        <w:rPr>
          <w:rFonts w:ascii="Times New Roman" w:eastAsia="黑体" w:hAnsi="Times New Roman" w:cs="Times New Roman" w:hint="eastAsia"/>
          <w:color w:val="000000" w:themeColor="text1"/>
          <w:sz w:val="32"/>
          <w:szCs w:val="32"/>
        </w:rPr>
        <w:t>第五</w:t>
      </w:r>
      <w:r>
        <w:rPr>
          <w:rFonts w:ascii="Times New Roman" w:eastAsia="黑体" w:hAnsi="Times New Roman" w:cs="Times New Roman"/>
          <w:color w:val="000000" w:themeColor="text1"/>
          <w:sz w:val="32"/>
          <w:szCs w:val="32"/>
        </w:rPr>
        <w:t>部分</w:t>
      </w:r>
      <w:r>
        <w:rPr>
          <w:rFonts w:ascii="Times New Roman" w:eastAsia="黑体" w:hAnsi="Times New Roman" w:cs="Times New Roman" w:hint="eastAsia"/>
          <w:color w:val="000000" w:themeColor="text1"/>
          <w:sz w:val="32"/>
          <w:szCs w:val="32"/>
        </w:rPr>
        <w:t xml:space="preserve">  </w:t>
      </w:r>
      <w:r>
        <w:rPr>
          <w:rFonts w:ascii="Times New Roman" w:eastAsia="黑体" w:hAnsi="Times New Roman" w:cs="Times New Roman" w:hint="eastAsia"/>
          <w:color w:val="000000" w:themeColor="text1"/>
          <w:sz w:val="32"/>
          <w:szCs w:val="32"/>
        </w:rPr>
        <w:t>预算绩效</w:t>
      </w:r>
      <w:r>
        <w:rPr>
          <w:rFonts w:ascii="Times New Roman" w:eastAsia="黑体" w:hAnsi="Times New Roman" w:cs="Times New Roman"/>
          <w:color w:val="000000" w:themeColor="text1"/>
          <w:sz w:val="32"/>
          <w:szCs w:val="32"/>
        </w:rPr>
        <w:t>公开内容</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一</w:t>
      </w:r>
      <w:r>
        <w:rPr>
          <w:rFonts w:ascii="Times New Roman" w:eastAsia="仿宋_GB2312" w:hAnsi="Times New Roman" w:cs="Times New Roman"/>
          <w:color w:val="000000" w:themeColor="text1"/>
          <w:sz w:val="32"/>
          <w:szCs w:val="32"/>
        </w:rPr>
        <w:t>、预算绩效情况说明</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预算</w:t>
      </w:r>
      <w:r>
        <w:rPr>
          <w:rFonts w:ascii="Times New Roman" w:eastAsia="仿宋_GB2312" w:hAnsi="Times New Roman" w:cs="Times New Roman"/>
          <w:color w:val="000000" w:themeColor="text1"/>
          <w:sz w:val="32"/>
          <w:szCs w:val="32"/>
        </w:rPr>
        <w:t>绩效公开表格</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1.</w:t>
      </w:r>
      <w:r>
        <w:t xml:space="preserve"> </w:t>
      </w:r>
      <w:r>
        <w:rPr>
          <w:rFonts w:ascii="Times New Roman" w:eastAsia="仿宋_GB2312" w:hAnsi="Times New Roman" w:cs="Times New Roman" w:hint="eastAsia"/>
          <w:color w:val="000000" w:themeColor="text1"/>
          <w:sz w:val="32"/>
          <w:szCs w:val="32"/>
        </w:rPr>
        <w:t>项目支出绩效自评表</w:t>
      </w:r>
    </w:p>
    <w:p w:rsidR="00E725E2" w:rsidRDefault="00BE4779">
      <w:pPr>
        <w:widowControl/>
        <w:spacing w:after="160" w:line="584" w:lineRule="exact"/>
        <w:ind w:left="640"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hint="eastAsia"/>
        </w:rPr>
        <w:t xml:space="preserve"> </w:t>
      </w:r>
      <w:r>
        <w:rPr>
          <w:rFonts w:ascii="Times New Roman" w:eastAsia="仿宋_GB2312" w:hAnsi="Times New Roman" w:cs="Times New Roman" w:hint="eastAsia"/>
          <w:color w:val="000000" w:themeColor="text1"/>
          <w:sz w:val="32"/>
          <w:szCs w:val="32"/>
        </w:rPr>
        <w:t>部门（单位）整体绩效自评表</w:t>
      </w:r>
    </w:p>
    <w:p w:rsidR="00E725E2" w:rsidRDefault="00E725E2">
      <w:pPr>
        <w:widowControl/>
        <w:spacing w:after="160" w:line="560" w:lineRule="exact"/>
        <w:ind w:left="640" w:firstLineChars="200" w:firstLine="640"/>
        <w:rPr>
          <w:rFonts w:ascii="Times New Roman" w:eastAsia="仿宋_GB2312" w:hAnsi="Times New Roman" w:cs="Times New Roman"/>
          <w:color w:val="000000" w:themeColor="text1"/>
          <w:sz w:val="32"/>
          <w:szCs w:val="32"/>
        </w:rPr>
      </w:pPr>
    </w:p>
    <w:p w:rsidR="00E725E2" w:rsidRDefault="00E725E2">
      <w:pPr>
        <w:widowControl/>
        <w:spacing w:after="160" w:line="580" w:lineRule="exact"/>
        <w:ind w:firstLineChars="200" w:firstLine="640"/>
        <w:rPr>
          <w:rFonts w:ascii="Times New Roman" w:eastAsia="黑体" w:hAnsi="Times New Roman" w:cs="Times New Roman"/>
          <w:color w:val="000000" w:themeColor="text1"/>
          <w:sz w:val="32"/>
          <w:szCs w:val="32"/>
        </w:rPr>
        <w:sectPr w:rsidR="00E725E2">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E725E2" w:rsidRDefault="00E725E2">
      <w:pPr>
        <w:rPr>
          <w:color w:val="000000" w:themeColor="text1"/>
        </w:rPr>
      </w:pPr>
      <w:r w:rsidRPr="00E725E2">
        <w:rPr>
          <w:color w:val="000000" w:themeColor="text1"/>
          <w:sz w:val="72"/>
        </w:rPr>
        <w:lastRenderedPageBreak/>
        <w:pict>
          <v:shape id="_x0000_s1039" type="#_x0000_t202" style="position:absolute;left:0;text-align:left;margin-left:-85.7pt;margin-top:80.7pt;width:613.65pt;height:263.1pt;z-index:251754496;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r:id="rId22" o:title="image2" color2="white [3212]" type="pattern"/>
            <v:stroke joinstyle="round"/>
            <v:textbox>
              <w:txbxContent>
                <w:p w:rsidR="00E725E2" w:rsidRDefault="00BE4779">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w:t>
                  </w:r>
                  <w:r>
                    <w:rPr>
                      <w:rFonts w:ascii="黑体" w:eastAsia="黑体" w:hAnsi="黑体" w:cs="黑体" w:hint="eastAsia"/>
                      <w:color w:val="000000" w:themeColor="text1"/>
                      <w:sz w:val="96"/>
                      <w:szCs w:val="96"/>
                    </w:rPr>
                    <w:t xml:space="preserve">  </w:t>
                  </w:r>
                  <w:r>
                    <w:rPr>
                      <w:rFonts w:ascii="黑体" w:eastAsia="黑体" w:hAnsi="黑体" w:cs="黑体" w:hint="eastAsia"/>
                      <w:color w:val="000000" w:themeColor="text1"/>
                      <w:sz w:val="96"/>
                      <w:szCs w:val="96"/>
                    </w:rPr>
                    <w:t>部门概况</w:t>
                  </w:r>
                </w:p>
              </w:txbxContent>
            </v:textbox>
          </v:shape>
        </w:pict>
      </w:r>
      <w:r w:rsidR="00BE4779">
        <w:rPr>
          <w:color w:val="000000" w:themeColor="text1"/>
        </w:rPr>
        <w:br w:type="page"/>
      </w:r>
    </w:p>
    <w:p w:rsidR="00E725E2" w:rsidRDefault="00BE4779">
      <w:pPr>
        <w:pStyle w:val="1"/>
        <w:spacing w:before="0" w:after="0" w:line="580" w:lineRule="exact"/>
        <w:ind w:firstLineChars="200" w:firstLine="640"/>
        <w:jc w:val="left"/>
        <w:rPr>
          <w:rFonts w:ascii="黑体" w:eastAsia="黑体" w:cs="黑体"/>
          <w:b w:val="0"/>
          <w:bCs w:val="0"/>
          <w:color w:val="000000" w:themeColor="text1"/>
          <w:kern w:val="0"/>
          <w:sz w:val="32"/>
          <w:szCs w:val="32"/>
        </w:rPr>
      </w:pPr>
      <w:r>
        <w:rPr>
          <w:rFonts w:ascii="黑体" w:eastAsia="黑体" w:cs="黑体" w:hint="eastAsia"/>
          <w:b w:val="0"/>
          <w:bCs w:val="0"/>
          <w:color w:val="000000" w:themeColor="text1"/>
          <w:kern w:val="0"/>
          <w:sz w:val="32"/>
          <w:szCs w:val="32"/>
        </w:rPr>
        <w:lastRenderedPageBreak/>
        <w:t>一、部门职责</w:t>
      </w:r>
    </w:p>
    <w:p w:rsidR="00E725E2" w:rsidRDefault="00BE4779">
      <w:pPr>
        <w:numPr>
          <w:ilvl w:val="0"/>
          <w:numId w:val="1"/>
        </w:numPr>
        <w:autoSpaceDE w:val="0"/>
        <w:autoSpaceDN w:val="0"/>
        <w:adjustRightInd w:val="0"/>
        <w:spacing w:line="560" w:lineRule="exact"/>
        <w:ind w:firstLineChars="200" w:firstLine="643"/>
        <w:jc w:val="left"/>
        <w:rPr>
          <w:rFonts w:ascii="仿宋_GB2312" w:eastAsia="仿宋_GB2312" w:cs="ArialUnicodeMS"/>
          <w:kern w:val="0"/>
          <w:sz w:val="32"/>
          <w:szCs w:val="32"/>
        </w:rPr>
      </w:pPr>
      <w:r>
        <w:rPr>
          <w:rFonts w:ascii="仿宋_GB2312" w:eastAsia="仿宋_GB2312" w:hAnsi="仿宋_GB2312" w:cs="仿宋_GB2312" w:hint="eastAsia"/>
          <w:b/>
          <w:bCs/>
          <w:sz w:val="32"/>
          <w:szCs w:val="32"/>
        </w:rPr>
        <w:t>中国共产党大厂回族自治县委员会办公室的主要职责是：</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1</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负责推动党中央和省、市、县委决策部署的落实，按照县委要求协调有关方面开展工作，承担县委运行保障具体事务；</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2</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负责县委和县委办公室文件、县委领导讲话稿的起草、修改等工作；</w:t>
      </w:r>
      <w:r>
        <w:rPr>
          <w:rFonts w:ascii="仿宋_GB2312" w:eastAsia="仿宋_GB2312" w:cs="ArialUnicodeMS" w:hint="eastAsia"/>
          <w:kern w:val="0"/>
          <w:sz w:val="32"/>
          <w:szCs w:val="32"/>
        </w:rPr>
        <w:t>(3)</w:t>
      </w:r>
      <w:r>
        <w:rPr>
          <w:rFonts w:ascii="仿宋_GB2312" w:eastAsia="仿宋_GB2312" w:cs="ArialUnicodeMS" w:hint="eastAsia"/>
          <w:kern w:val="0"/>
          <w:sz w:val="32"/>
          <w:szCs w:val="32"/>
        </w:rPr>
        <w:t>负责党中央和省、市、县委重要决策部署贯彻落实的督促检查，领导批示和交办事项的催办反馈，县委统一部署的重大专项活动的推进落实；</w:t>
      </w:r>
      <w:r>
        <w:rPr>
          <w:rFonts w:ascii="仿宋_GB2312" w:eastAsia="仿宋_GB2312" w:cs="ArialUnicodeMS" w:hint="eastAsia"/>
          <w:kern w:val="0"/>
          <w:sz w:val="32"/>
          <w:szCs w:val="32"/>
        </w:rPr>
        <w:t>(4)</w:t>
      </w:r>
      <w:r>
        <w:rPr>
          <w:rFonts w:ascii="仿宋_GB2312" w:eastAsia="仿宋_GB2312" w:cs="ArialUnicodeMS" w:hint="eastAsia"/>
          <w:kern w:val="0"/>
          <w:sz w:val="32"/>
          <w:szCs w:val="32"/>
        </w:rPr>
        <w:t>围绕党中央和省、市、县委总体工作部署开展调查研究，收集和处理信息、反映动态；</w:t>
      </w:r>
      <w:r>
        <w:rPr>
          <w:rFonts w:ascii="仿宋_GB2312" w:eastAsia="仿宋_GB2312" w:cs="ArialUnicodeMS" w:hint="eastAsia"/>
          <w:kern w:val="0"/>
          <w:sz w:val="32"/>
          <w:szCs w:val="32"/>
        </w:rPr>
        <w:t>(5)</w:t>
      </w:r>
      <w:r>
        <w:rPr>
          <w:rFonts w:ascii="仿宋_GB2312" w:eastAsia="仿宋_GB2312" w:cs="ArialUnicodeMS" w:hint="eastAsia"/>
          <w:kern w:val="0"/>
          <w:sz w:val="32"/>
          <w:szCs w:val="32"/>
        </w:rPr>
        <w:t>负责社情民意的搜集、整理和编报工作；负责县委全委会、县委常委会和县委其他重要会议的会务工作；负责县委领导参加重大活动和日常工作活动的组织安排；</w:t>
      </w:r>
      <w:r>
        <w:rPr>
          <w:rFonts w:ascii="仿宋_GB2312" w:eastAsia="仿宋_GB2312" w:cs="ArialUnicodeMS" w:hint="eastAsia"/>
          <w:kern w:val="0"/>
          <w:sz w:val="32"/>
          <w:szCs w:val="32"/>
        </w:rPr>
        <w:t>(6)</w:t>
      </w:r>
      <w:r>
        <w:rPr>
          <w:rFonts w:ascii="仿宋_GB2312" w:eastAsia="仿宋_GB2312" w:cs="ArialUnicodeMS" w:hint="eastAsia"/>
          <w:kern w:val="0"/>
          <w:sz w:val="32"/>
          <w:szCs w:val="32"/>
        </w:rPr>
        <w:t>负责县委日常文书处理；负责县委文件和县委办公室代县委行文的审核工作；负责县委制定党内规范性文件、领导地方立法的服务工作；负责统筹协调和督促指导全县党务公开工作；</w:t>
      </w:r>
      <w:r>
        <w:rPr>
          <w:rFonts w:ascii="仿宋_GB2312" w:eastAsia="仿宋_GB2312" w:cs="ArialUnicodeMS" w:hint="eastAsia"/>
          <w:kern w:val="0"/>
          <w:sz w:val="32"/>
          <w:szCs w:val="32"/>
        </w:rPr>
        <w:t>(7)</w:t>
      </w:r>
      <w:r>
        <w:rPr>
          <w:rFonts w:ascii="仿宋_GB2312" w:eastAsia="仿宋_GB2312" w:cs="ArialUnicodeMS" w:hint="eastAsia"/>
          <w:kern w:val="0"/>
          <w:sz w:val="32"/>
          <w:szCs w:val="32"/>
        </w:rPr>
        <w:t>承担县委保密委员会和县密码工作领导小组的日常工作；负责全县保密、密码工作发展规划的拟定和组织实施，制定相关细则；负责</w:t>
      </w:r>
      <w:r>
        <w:rPr>
          <w:rFonts w:ascii="仿宋_GB2312" w:eastAsia="仿宋_GB2312" w:cs="ArialUnicodeMS" w:hint="eastAsia"/>
          <w:kern w:val="0"/>
          <w:sz w:val="32"/>
          <w:szCs w:val="32"/>
        </w:rPr>
        <w:t>失泄密事件的查处工作，负责全县电子政务内网、党委系统信息化等建设和管理工作；（</w:t>
      </w:r>
      <w:r>
        <w:rPr>
          <w:rFonts w:ascii="仿宋_GB2312" w:eastAsia="仿宋_GB2312" w:cs="ArialUnicodeMS" w:hint="eastAsia"/>
          <w:kern w:val="0"/>
          <w:sz w:val="32"/>
          <w:szCs w:val="32"/>
        </w:rPr>
        <w:t>8</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负责全县档案事业宏观管理和执法复议、监督指导等工作；</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9</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负责部分原县级领导同志和县委办公室离退休人员的服务工作；</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10</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负责县委交办的其他任务。</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11</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县委全面深化改革委员会办公室、县委国家安全委员会办公室，设在县委办公室</w:t>
      </w:r>
      <w:r>
        <w:rPr>
          <w:rFonts w:ascii="仿宋_GB2312" w:eastAsia="仿宋_GB2312" w:cs="ArialUnicodeMS" w:hint="eastAsia"/>
          <w:kern w:val="0"/>
          <w:sz w:val="32"/>
          <w:szCs w:val="32"/>
        </w:rPr>
        <w:t>，</w:t>
      </w:r>
      <w:r>
        <w:rPr>
          <w:rFonts w:ascii="仿宋_GB2312" w:eastAsia="仿宋_GB2312" w:cs="ArialUnicodeMS" w:hint="eastAsia"/>
          <w:kern w:val="0"/>
          <w:sz w:val="32"/>
          <w:szCs w:val="32"/>
        </w:rPr>
        <w:t>全面</w:t>
      </w:r>
      <w:r>
        <w:rPr>
          <w:rFonts w:ascii="仿宋_GB2312" w:eastAsia="仿宋_GB2312" w:cs="ArialUnicodeMS" w:hint="eastAsia"/>
          <w:kern w:val="0"/>
          <w:sz w:val="32"/>
          <w:szCs w:val="32"/>
        </w:rPr>
        <w:lastRenderedPageBreak/>
        <w:t>开展工作</w:t>
      </w:r>
      <w:r>
        <w:rPr>
          <w:rFonts w:ascii="仿宋_GB2312" w:eastAsia="仿宋_GB2312" w:cs="ArialUnicodeMS" w:hint="eastAsia"/>
          <w:kern w:val="0"/>
          <w:sz w:val="32"/>
          <w:szCs w:val="32"/>
        </w:rPr>
        <w:t>。</w:t>
      </w:r>
    </w:p>
    <w:p w:rsidR="00E725E2" w:rsidRDefault="00BE4779">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Chars="200" w:firstLine="643"/>
        <w:rPr>
          <w:rFonts w:ascii="仿宋_GB2312" w:eastAsia="仿宋_GB2312" w:hAnsi="Calibri" w:cs="ArialUnicodeMS"/>
          <w:color w:val="000000" w:themeColor="text1"/>
          <w:kern w:val="0"/>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、大厂回族自治县公务接待办公室的主要职责是</w:t>
      </w:r>
      <w:r>
        <w:rPr>
          <w:rFonts w:ascii="仿宋_GB2312" w:eastAsia="仿宋_GB2312" w:hAnsi="仿宋_GB2312" w:cs="仿宋_GB2312" w:hint="eastAsia"/>
          <w:b/>
          <w:bCs/>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）参与并积极配合县委办大型会议和活动组织安排、公务接待等，保障县委办公室大型会议、重大活动的正常、顺利举办。执行《大厂回族自治县党政机关国</w:t>
      </w:r>
      <w:r>
        <w:rPr>
          <w:rFonts w:ascii="仿宋_GB2312" w:eastAsia="仿宋_GB2312" w:hAnsi="仿宋_GB2312" w:cs="仿宋_GB2312" w:hint="eastAsia"/>
          <w:kern w:val="0"/>
          <w:sz w:val="32"/>
          <w:szCs w:val="32"/>
        </w:rPr>
        <w:t>内公务接待管理办法》</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负责做好上级领导和党政、商务团组来我县开展重要调研指导、督导检查、参观考察、洽谈交流等活动的接待工作</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）负责做好县委领导重要外联活动的协调、服务工作</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配合做好全县大型活动、重大会议及重要来宾有关接待、会务和服务工作</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负责做好县委、县人大、县政府、县政协及部分所属部门重大事项及重要公务活动的协调服务工作；（</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）接待办房产和基础设施维修、物资购置及分配和其他行政事务工作。</w:t>
      </w:r>
    </w:p>
    <w:p w:rsidR="00E725E2" w:rsidRDefault="00BE4779">
      <w:pPr>
        <w:keepNext/>
        <w:keepLines/>
        <w:spacing w:line="580" w:lineRule="exact"/>
        <w:ind w:firstLineChars="200" w:firstLine="640"/>
        <w:jc w:val="left"/>
        <w:outlineLvl w:val="0"/>
        <w:rPr>
          <w:rFonts w:ascii="黑体" w:eastAsia="黑体" w:hAnsi="Calibri" w:cs="黑体"/>
          <w:color w:val="000000" w:themeColor="text1"/>
          <w:kern w:val="0"/>
          <w:sz w:val="32"/>
          <w:szCs w:val="32"/>
        </w:rPr>
      </w:pPr>
      <w:r>
        <w:rPr>
          <w:rFonts w:ascii="黑体" w:eastAsia="黑体" w:hAnsi="Calibri" w:cs="黑体" w:hint="eastAsia"/>
          <w:color w:val="000000" w:themeColor="text1"/>
          <w:kern w:val="0"/>
          <w:sz w:val="32"/>
          <w:szCs w:val="32"/>
        </w:rPr>
        <w:t>二、机构设置</w:t>
      </w:r>
    </w:p>
    <w:p w:rsidR="00E725E2" w:rsidRDefault="00BE4779">
      <w:pPr>
        <w:spacing w:line="560" w:lineRule="exact"/>
        <w:ind w:firstLineChars="200" w:firstLine="640"/>
        <w:rPr>
          <w:rFonts w:ascii="仿宋_GB2312" w:eastAsia="仿宋_GB2312" w:hAnsi="Calibri" w:cs="ArialUnicodeMS"/>
          <w:color w:val="000000" w:themeColor="text1"/>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hint="eastAsia"/>
          <w:kern w:val="0"/>
          <w:sz w:val="32"/>
          <w:szCs w:val="32"/>
        </w:rPr>
        <w:t>2019</w:t>
      </w:r>
      <w:r>
        <w:rPr>
          <w:rFonts w:ascii="仿宋_GB2312" w:eastAsia="仿宋_GB2312" w:hAnsi="Cambria" w:cs="ArialUnicodeMS" w:hint="eastAsia"/>
          <w:kern w:val="0"/>
          <w:sz w:val="32"/>
          <w:szCs w:val="32"/>
        </w:rPr>
        <w:t xml:space="preserve">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hint="eastAsia"/>
          <w:kern w:val="0"/>
          <w:sz w:val="32"/>
          <w:szCs w:val="32"/>
        </w:rPr>
        <w:t>2</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824"/>
        <w:gridCol w:w="2286"/>
      </w:tblGrid>
      <w:tr w:rsidR="00E725E2">
        <w:trPr>
          <w:trHeight w:val="811"/>
          <w:jc w:val="center"/>
        </w:trPr>
        <w:tc>
          <w:tcPr>
            <w:tcW w:w="985" w:type="dxa"/>
            <w:vAlign w:val="center"/>
          </w:tcPr>
          <w:p w:rsidR="00E725E2" w:rsidRDefault="00BE4779">
            <w:pPr>
              <w:spacing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E725E2" w:rsidRDefault="00BE4779">
            <w:pPr>
              <w:spacing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824" w:type="dxa"/>
            <w:vAlign w:val="center"/>
          </w:tcPr>
          <w:p w:rsidR="00E725E2" w:rsidRDefault="00BE4779">
            <w:pPr>
              <w:spacing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286" w:type="dxa"/>
            <w:vAlign w:val="center"/>
          </w:tcPr>
          <w:p w:rsidR="00E725E2" w:rsidRDefault="00BE4779">
            <w:pPr>
              <w:spacing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E725E2">
        <w:trPr>
          <w:trHeight w:val="511"/>
          <w:jc w:val="center"/>
        </w:trPr>
        <w:tc>
          <w:tcPr>
            <w:tcW w:w="985" w:type="dxa"/>
          </w:tcPr>
          <w:p w:rsidR="00E725E2" w:rsidRDefault="00BE4779">
            <w:pPr>
              <w:spacing w:line="560" w:lineRule="exact"/>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1</w:t>
            </w:r>
          </w:p>
        </w:tc>
        <w:tc>
          <w:tcPr>
            <w:tcW w:w="3485" w:type="dxa"/>
          </w:tcPr>
          <w:p w:rsidR="00E725E2" w:rsidRDefault="00BE4779">
            <w:pPr>
              <w:spacing w:line="560" w:lineRule="exac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sz w:val="20"/>
                <w:szCs w:val="20"/>
              </w:rPr>
              <w:t>中国共产党大厂回族自治县委员会办公室</w:t>
            </w:r>
            <w:r>
              <w:rPr>
                <w:rFonts w:asciiTheme="majorEastAsia" w:eastAsiaTheme="majorEastAsia" w:hAnsiTheme="majorEastAsia" w:cstheme="majorEastAsia" w:hint="eastAsia"/>
                <w:kern w:val="0"/>
                <w:sz w:val="20"/>
                <w:szCs w:val="20"/>
              </w:rPr>
              <w:t>(</w:t>
            </w:r>
            <w:r>
              <w:rPr>
                <w:rFonts w:asciiTheme="majorEastAsia" w:eastAsiaTheme="majorEastAsia" w:hAnsiTheme="majorEastAsia" w:cstheme="majorEastAsia" w:hint="eastAsia"/>
                <w:kern w:val="0"/>
                <w:sz w:val="20"/>
                <w:szCs w:val="20"/>
              </w:rPr>
              <w:t>本级</w:t>
            </w:r>
            <w:r>
              <w:rPr>
                <w:rFonts w:asciiTheme="majorEastAsia" w:eastAsiaTheme="majorEastAsia" w:hAnsiTheme="majorEastAsia" w:cstheme="majorEastAsia" w:hint="eastAsia"/>
                <w:kern w:val="0"/>
                <w:sz w:val="20"/>
                <w:szCs w:val="20"/>
              </w:rPr>
              <w:t>)</w:t>
            </w:r>
          </w:p>
        </w:tc>
        <w:tc>
          <w:tcPr>
            <w:tcW w:w="2824" w:type="dxa"/>
          </w:tcPr>
          <w:p w:rsidR="00E725E2" w:rsidRDefault="00BE4779">
            <w:pPr>
              <w:spacing w:line="560" w:lineRule="exact"/>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行政单位</w:t>
            </w:r>
          </w:p>
        </w:tc>
        <w:tc>
          <w:tcPr>
            <w:tcW w:w="2286" w:type="dxa"/>
          </w:tcPr>
          <w:p w:rsidR="00E725E2" w:rsidRDefault="00BE4779">
            <w:pPr>
              <w:spacing w:line="560" w:lineRule="exact"/>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sz w:val="20"/>
                <w:szCs w:val="20"/>
              </w:rPr>
              <w:t>财政拨款</w:t>
            </w:r>
          </w:p>
        </w:tc>
      </w:tr>
      <w:tr w:rsidR="00E725E2">
        <w:trPr>
          <w:trHeight w:val="596"/>
          <w:jc w:val="center"/>
        </w:trPr>
        <w:tc>
          <w:tcPr>
            <w:tcW w:w="985" w:type="dxa"/>
          </w:tcPr>
          <w:p w:rsidR="00E725E2" w:rsidRDefault="00BE4779">
            <w:pPr>
              <w:spacing w:line="560" w:lineRule="exact"/>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2</w:t>
            </w:r>
          </w:p>
        </w:tc>
        <w:tc>
          <w:tcPr>
            <w:tcW w:w="3485" w:type="dxa"/>
          </w:tcPr>
          <w:p w:rsidR="00E725E2" w:rsidRDefault="00BE4779">
            <w:pPr>
              <w:spacing w:line="560" w:lineRule="exact"/>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sz w:val="20"/>
                <w:szCs w:val="20"/>
              </w:rPr>
              <w:t>大厂回族自治县公务接待办公室</w:t>
            </w:r>
          </w:p>
        </w:tc>
        <w:tc>
          <w:tcPr>
            <w:tcW w:w="2824" w:type="dxa"/>
          </w:tcPr>
          <w:p w:rsidR="00E725E2" w:rsidRDefault="00BE4779">
            <w:pPr>
              <w:spacing w:line="560" w:lineRule="exact"/>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kern w:val="0"/>
                <w:sz w:val="20"/>
                <w:szCs w:val="20"/>
              </w:rPr>
              <w:t>财政补助事业单位</w:t>
            </w:r>
          </w:p>
        </w:tc>
        <w:tc>
          <w:tcPr>
            <w:tcW w:w="2286" w:type="dxa"/>
          </w:tcPr>
          <w:p w:rsidR="00E725E2" w:rsidRDefault="00BE4779">
            <w:pPr>
              <w:spacing w:line="560" w:lineRule="exact"/>
              <w:jc w:val="center"/>
              <w:rPr>
                <w:rFonts w:asciiTheme="majorEastAsia" w:eastAsiaTheme="majorEastAsia" w:hAnsiTheme="majorEastAsia" w:cstheme="majorEastAsia"/>
                <w:kern w:val="0"/>
                <w:sz w:val="20"/>
                <w:szCs w:val="20"/>
              </w:rPr>
            </w:pPr>
            <w:r>
              <w:rPr>
                <w:rFonts w:asciiTheme="majorEastAsia" w:eastAsiaTheme="majorEastAsia" w:hAnsiTheme="majorEastAsia" w:cstheme="majorEastAsia" w:hint="eastAsia"/>
                <w:sz w:val="20"/>
                <w:szCs w:val="20"/>
              </w:rPr>
              <w:t>财政性资金基本保证</w:t>
            </w:r>
          </w:p>
        </w:tc>
      </w:tr>
    </w:tbl>
    <w:tbl>
      <w:tblPr>
        <w:tblStyle w:val="a7"/>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0"/>
      </w:tblGrid>
      <w:tr w:rsidR="00E725E2">
        <w:trPr>
          <w:trHeight w:val="606"/>
          <w:jc w:val="center"/>
        </w:trPr>
        <w:tc>
          <w:tcPr>
            <w:tcW w:w="9580" w:type="dxa"/>
            <w:tcBorders>
              <w:top w:val="single" w:sz="4" w:space="0" w:color="auto"/>
              <w:left w:val="nil"/>
              <w:bottom w:val="nil"/>
              <w:right w:val="nil"/>
            </w:tcBorders>
          </w:tcPr>
          <w:p w:rsidR="00E725E2" w:rsidRDefault="00E725E2">
            <w:pPr>
              <w:spacing w:line="560" w:lineRule="exact"/>
              <w:jc w:val="left"/>
              <w:rPr>
                <w:rFonts w:ascii="仿宋_GB2312" w:eastAsia="仿宋_GB2312" w:hAnsi="Calibri" w:cs="ArialUnicodeMS"/>
                <w:color w:val="000000" w:themeColor="text1"/>
                <w:kern w:val="0"/>
                <w:sz w:val="28"/>
                <w:szCs w:val="28"/>
              </w:rPr>
            </w:pPr>
          </w:p>
        </w:tc>
      </w:tr>
    </w:tbl>
    <w:p w:rsidR="00E725E2" w:rsidRDefault="00E725E2">
      <w:pPr>
        <w:widowControl/>
        <w:spacing w:after="160" w:line="580" w:lineRule="exact"/>
        <w:rPr>
          <w:rFonts w:ascii="Times New Roman" w:eastAsia="黑体" w:hAnsi="Times New Roman" w:cs="Times New Roman"/>
          <w:color w:val="000000" w:themeColor="text1"/>
          <w:sz w:val="32"/>
          <w:szCs w:val="32"/>
        </w:rPr>
        <w:sectPr w:rsidR="00E725E2">
          <w:headerReference w:type="default" r:id="rId23"/>
          <w:footerReference w:type="default" r:id="rId24"/>
          <w:footerReference w:type="first" r:id="rId25"/>
          <w:pgSz w:w="11906" w:h="16838"/>
          <w:pgMar w:top="2041" w:right="1531" w:bottom="2041" w:left="1531" w:header="851" w:footer="992" w:gutter="0"/>
          <w:pgNumType w:fmt="numberInDash" w:start="1"/>
          <w:cols w:space="0"/>
          <w:titlePg/>
          <w:docGrid w:type="lines" w:linePitch="312"/>
        </w:sectPr>
      </w:pPr>
    </w:p>
    <w:p w:rsidR="00E725E2" w:rsidRDefault="00E725E2">
      <w:pPr>
        <w:widowControl/>
        <w:spacing w:after="160" w:line="580" w:lineRule="exact"/>
        <w:ind w:firstLineChars="200" w:firstLine="640"/>
        <w:rPr>
          <w:rFonts w:ascii="Times New Roman" w:eastAsia="黑体" w:hAnsi="Times New Roman" w:cs="Times New Roman"/>
          <w:color w:val="000000" w:themeColor="text1"/>
          <w:sz w:val="32"/>
          <w:szCs w:val="32"/>
        </w:rPr>
        <w:sectPr w:rsidR="00E725E2">
          <w:headerReference w:type="default" r:id="rId26"/>
          <w:type w:val="continuous"/>
          <w:pgSz w:w="11906" w:h="16838"/>
          <w:pgMar w:top="2041" w:right="1531" w:bottom="2041" w:left="1531" w:header="851" w:footer="992" w:gutter="0"/>
          <w:pgNumType w:fmt="numberInDash"/>
          <w:cols w:space="0"/>
          <w:titlePg/>
          <w:docGrid w:type="lines" w:linePitch="312"/>
        </w:sectPr>
      </w:pPr>
    </w:p>
    <w:p w:rsidR="00E725E2" w:rsidRDefault="00E725E2">
      <w:pPr>
        <w:widowControl/>
        <w:spacing w:after="160" w:line="580" w:lineRule="exact"/>
        <w:ind w:firstLineChars="200" w:firstLine="1440"/>
        <w:rPr>
          <w:rFonts w:ascii="Times New Roman" w:eastAsia="黑体" w:hAnsi="Times New Roman" w:cs="Times New Roman"/>
          <w:color w:val="000000" w:themeColor="text1"/>
          <w:sz w:val="32"/>
          <w:szCs w:val="32"/>
        </w:rPr>
        <w:sectPr w:rsidR="00E725E2">
          <w:pgSz w:w="11906" w:h="16838"/>
          <w:pgMar w:top="2041" w:right="1531" w:bottom="2041" w:left="1531" w:header="851" w:footer="992" w:gutter="0"/>
          <w:pgNumType w:fmt="numberInDash"/>
          <w:cols w:space="0"/>
          <w:titlePg/>
          <w:docGrid w:type="lines" w:linePitch="312"/>
        </w:sectPr>
      </w:pPr>
      <w:r w:rsidRPr="00E725E2">
        <w:rPr>
          <w:color w:val="000000" w:themeColor="text1"/>
          <w:sz w:val="72"/>
        </w:rPr>
        <w:lastRenderedPageBreak/>
        <w:pict>
          <v:shape id="_x0000_s1038" type="#_x0000_t202" style="position:absolute;left:0;text-align:left;margin-left:-85.7pt;margin-top:238.15pt;width:613.65pt;height:173.25pt;z-index:2518528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E725E2" w:rsidRDefault="00BE4779">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E725E2" w:rsidRDefault="00E725E2">
                  <w:pPr>
                    <w:widowControl/>
                    <w:jc w:val="center"/>
                    <w:rPr>
                      <w:rFonts w:ascii="黑体" w:eastAsia="黑体" w:hAnsi="黑体" w:cs="黑体"/>
                      <w:color w:val="000000" w:themeColor="text1"/>
                      <w:sz w:val="96"/>
                      <w:szCs w:val="96"/>
                    </w:rPr>
                  </w:pPr>
                </w:p>
              </w:txbxContent>
            </v:textbox>
          </v:shape>
        </w:pict>
      </w:r>
    </w:p>
    <w:p w:rsidR="00E725E2" w:rsidRDefault="00E725E2">
      <w:pPr>
        <w:widowControl/>
        <w:spacing w:line="580" w:lineRule="exact"/>
        <w:ind w:firstLineChars="200" w:firstLine="640"/>
        <w:rPr>
          <w:rFonts w:eastAsia="黑体"/>
          <w:color w:val="000000" w:themeColor="text1"/>
          <w:sz w:val="32"/>
          <w:szCs w:val="3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r w:rsidRPr="00E725E2">
        <w:rPr>
          <w:color w:val="000000" w:themeColor="text1"/>
          <w:sz w:val="72"/>
        </w:rPr>
        <w:pict>
          <v:shape id="_x0000_s1037" type="#_x0000_t202" style="position:absolute;left:0;text-align:left;margin-left:-90.8pt;margin-top:4.35pt;width:613.65pt;height:263.1pt;z-index:437279744;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r:id="rId22" o:title="image2" color2="white [3212]" type="pattern"/>
            <v:stroke joinstyle="round"/>
            <v:textbox>
              <w:txbxContent>
                <w:p w:rsidR="00E725E2" w:rsidRDefault="00BE477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第二部分</w:t>
                  </w:r>
                  <w:r>
                    <w:rPr>
                      <w:rFonts w:ascii="黑体" w:eastAsia="黑体" w:hAnsi="黑体" w:cs="黑体" w:hint="eastAsia"/>
                      <w:color w:val="000000" w:themeColor="text1"/>
                      <w:sz w:val="90"/>
                      <w:szCs w:val="90"/>
                    </w:rPr>
                    <w:t xml:space="preserve"> </w:t>
                  </w:r>
                </w:p>
                <w:p w:rsidR="00E725E2" w:rsidRDefault="00BE477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w:t>
                  </w:r>
                  <w:r>
                    <w:rPr>
                      <w:rFonts w:ascii="黑体" w:eastAsia="黑体" w:hAnsi="黑体" w:cs="黑体" w:hint="eastAsia"/>
                      <w:color w:val="000000" w:themeColor="text1"/>
                      <w:sz w:val="90"/>
                      <w:szCs w:val="90"/>
                    </w:rPr>
                    <w:t>年部门决算情况说明</w:t>
                  </w:r>
                </w:p>
                <w:p w:rsidR="00E725E2" w:rsidRDefault="00E725E2"/>
              </w:txbxContent>
            </v:textbox>
          </v:shape>
        </w:pict>
      </w: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BE4779">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lastRenderedPageBreak/>
        <w:t>一、收入</w:t>
      </w:r>
      <w:r>
        <w:rPr>
          <w:rFonts w:ascii="黑体" w:eastAsia="黑体" w:hAnsi="Cambria" w:cs="黑体" w:hint="eastAsia"/>
          <w:color w:val="000000" w:themeColor="text1"/>
          <w:kern w:val="0"/>
          <w:sz w:val="32"/>
          <w:szCs w:val="32"/>
        </w:rPr>
        <w:t>支出</w:t>
      </w:r>
      <w:r>
        <w:rPr>
          <w:rFonts w:ascii="黑体" w:eastAsia="黑体" w:hAnsi="Calibri" w:cs="Times New Roman" w:hint="eastAsia"/>
          <w:color w:val="000000" w:themeColor="text1"/>
          <w:sz w:val="32"/>
          <w:szCs w:val="32"/>
        </w:rPr>
        <w:t>决算总体情况说明</w:t>
      </w:r>
    </w:p>
    <w:p w:rsidR="00E725E2" w:rsidRDefault="00BE477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年度收支总计（含结转和结余</w:t>
      </w:r>
      <w:r>
        <w:rPr>
          <w:rFonts w:ascii="仿宋_GB2312" w:eastAsia="仿宋_GB2312" w:cs="DengXian-Regular" w:hint="eastAsia"/>
          <w:sz w:val="32"/>
          <w:szCs w:val="32"/>
        </w:rPr>
        <w:t>271.75</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1558.18</w:t>
      </w:r>
      <w:r>
        <w:rPr>
          <w:rFonts w:ascii="仿宋_GB2312" w:eastAsia="仿宋_GB2312" w:cs="DengXian-Regular" w:hint="eastAsia"/>
          <w:sz w:val="32"/>
          <w:szCs w:val="32"/>
        </w:rPr>
        <w:t>万元。</w:t>
      </w:r>
      <w:r>
        <w:rPr>
          <w:rFonts w:ascii="仿宋_GB2312" w:eastAsia="仿宋_GB2312" w:cs="DengXian-Regular" w:hint="eastAsia"/>
          <w:sz w:val="32"/>
          <w:szCs w:val="32"/>
        </w:rPr>
        <w:t>本年收入</w:t>
      </w:r>
      <w:r>
        <w:rPr>
          <w:rFonts w:ascii="仿宋_GB2312" w:eastAsia="仿宋_GB2312" w:cs="DengXian-Regular" w:hint="eastAsia"/>
          <w:sz w:val="32"/>
          <w:szCs w:val="32"/>
        </w:rPr>
        <w:t>1286.43</w:t>
      </w:r>
      <w:r>
        <w:rPr>
          <w:rFonts w:ascii="仿宋_GB2312" w:eastAsia="仿宋_GB2312" w:cs="DengXian-Regular" w:hint="eastAsia"/>
          <w:sz w:val="32"/>
          <w:szCs w:val="32"/>
        </w:rPr>
        <w:t>万元，本年支出</w:t>
      </w:r>
      <w:r>
        <w:rPr>
          <w:rFonts w:ascii="仿宋_GB2312" w:eastAsia="仿宋_GB2312" w:cs="DengXian-Regular" w:hint="eastAsia"/>
          <w:sz w:val="32"/>
          <w:szCs w:val="32"/>
        </w:rPr>
        <w:t>1555.34</w:t>
      </w:r>
      <w:r>
        <w:rPr>
          <w:rFonts w:ascii="仿宋_GB2312" w:eastAsia="仿宋_GB2312" w:cs="DengXian-Regular" w:hint="eastAsia"/>
          <w:sz w:val="32"/>
          <w:szCs w:val="32"/>
        </w:rPr>
        <w:t>万元，</w:t>
      </w:r>
      <w:r>
        <w:rPr>
          <w:rFonts w:ascii="仿宋_GB2312" w:eastAsia="仿宋_GB2312" w:hAnsi="仿宋" w:cs="仿宋_GB2312" w:hint="eastAsia"/>
          <w:kern w:val="0"/>
          <w:sz w:val="32"/>
          <w:szCs w:val="32"/>
        </w:rPr>
        <w:t>用事业基金弥补收支差额</w:t>
      </w:r>
      <w:r>
        <w:rPr>
          <w:rFonts w:ascii="仿宋_GB2312" w:eastAsia="仿宋_GB2312" w:hAnsi="仿宋" w:cs="仿宋_GB2312" w:hint="eastAsia"/>
          <w:kern w:val="0"/>
          <w:sz w:val="32"/>
          <w:szCs w:val="32"/>
        </w:rPr>
        <w:t>0</w:t>
      </w:r>
      <w:r>
        <w:rPr>
          <w:rFonts w:ascii="仿宋_GB2312" w:eastAsia="仿宋_GB2312" w:hAnsi="仿宋" w:cs="仿宋_GB2312" w:hint="eastAsia"/>
          <w:kern w:val="0"/>
          <w:sz w:val="32"/>
          <w:szCs w:val="32"/>
        </w:rPr>
        <w:t>万元，结余分配</w:t>
      </w:r>
      <w:r>
        <w:rPr>
          <w:rFonts w:ascii="仿宋_GB2312" w:eastAsia="仿宋_GB2312" w:hAnsi="仿宋" w:cs="仿宋_GB2312" w:hint="eastAsia"/>
          <w:kern w:val="0"/>
          <w:sz w:val="32"/>
          <w:szCs w:val="32"/>
        </w:rPr>
        <w:t>0</w:t>
      </w:r>
      <w:r>
        <w:rPr>
          <w:rFonts w:ascii="仿宋_GB2312" w:eastAsia="仿宋_GB2312" w:hAnsi="仿宋" w:cs="仿宋_GB2312" w:hint="eastAsia"/>
          <w:kern w:val="0"/>
          <w:sz w:val="32"/>
          <w:szCs w:val="32"/>
        </w:rPr>
        <w:t>万元，年末结转</w:t>
      </w:r>
      <w:r>
        <w:rPr>
          <w:rFonts w:ascii="仿宋_GB2312" w:eastAsia="仿宋_GB2312" w:hAnsi="仿宋" w:cs="仿宋_GB2312" w:hint="eastAsia"/>
          <w:kern w:val="0"/>
          <w:sz w:val="32"/>
          <w:szCs w:val="32"/>
        </w:rPr>
        <w:t>2.84</w:t>
      </w:r>
      <w:r>
        <w:rPr>
          <w:rFonts w:ascii="仿宋_GB2312" w:eastAsia="仿宋_GB2312" w:hAnsi="仿宋" w:cs="仿宋_GB2312" w:hint="eastAsia"/>
          <w:kern w:val="0"/>
          <w:sz w:val="32"/>
          <w:szCs w:val="32"/>
        </w:rPr>
        <w:t>万元。</w:t>
      </w:r>
      <w:r>
        <w:rPr>
          <w:rFonts w:ascii="仿宋_GB2312" w:eastAsia="仿宋_GB2312" w:cs="DengXian-Regular" w:hint="eastAsia"/>
          <w:sz w:val="32"/>
          <w:szCs w:val="32"/>
        </w:rPr>
        <w:t>与</w:t>
      </w:r>
      <w:r>
        <w:rPr>
          <w:rFonts w:ascii="仿宋_GB2312" w:eastAsia="仿宋_GB2312" w:cs="DengXian-Regular" w:hint="eastAsia"/>
          <w:sz w:val="32"/>
          <w:szCs w:val="32"/>
        </w:rPr>
        <w:t>2018</w:t>
      </w:r>
      <w:r>
        <w:rPr>
          <w:rFonts w:ascii="仿宋_GB2312" w:eastAsia="仿宋_GB2312" w:cs="DengXian-Regular" w:hint="eastAsia"/>
          <w:sz w:val="32"/>
          <w:szCs w:val="32"/>
        </w:rPr>
        <w:t>年度决算相比，收</w:t>
      </w:r>
      <w:r>
        <w:rPr>
          <w:rFonts w:ascii="仿宋_GB2312" w:eastAsia="仿宋_GB2312" w:cs="DengXian-Regular" w:hint="eastAsia"/>
          <w:sz w:val="32"/>
          <w:szCs w:val="32"/>
        </w:rPr>
        <w:t>入减少</w:t>
      </w:r>
      <w:r>
        <w:rPr>
          <w:rFonts w:ascii="仿宋_GB2312" w:eastAsia="仿宋_GB2312" w:cs="DengXian-Regular" w:hint="eastAsia"/>
          <w:sz w:val="32"/>
          <w:szCs w:val="32"/>
        </w:rPr>
        <w:t>105.64</w:t>
      </w:r>
      <w:r>
        <w:rPr>
          <w:rFonts w:ascii="仿宋_GB2312" w:eastAsia="仿宋_GB2312" w:cs="DengXian-Regular" w:hint="eastAsia"/>
          <w:sz w:val="32"/>
          <w:szCs w:val="32"/>
        </w:rPr>
        <w:t>万元，降低</w:t>
      </w:r>
      <w:r>
        <w:rPr>
          <w:rFonts w:ascii="仿宋_GB2312" w:eastAsia="仿宋_GB2312" w:cs="DengXian-Regular" w:hint="eastAsia"/>
          <w:sz w:val="32"/>
          <w:szCs w:val="32"/>
        </w:rPr>
        <w:t>7.59%</w:t>
      </w:r>
      <w:r>
        <w:rPr>
          <w:rFonts w:ascii="仿宋_GB2312" w:eastAsia="仿宋_GB2312" w:cs="DengXian-Regular" w:hint="eastAsia"/>
          <w:sz w:val="32"/>
          <w:szCs w:val="32"/>
        </w:rPr>
        <w:t>，</w:t>
      </w:r>
      <w:r>
        <w:rPr>
          <w:rFonts w:ascii="仿宋_GB2312" w:eastAsia="仿宋_GB2312" w:cs="DengXian-Regular" w:hint="eastAsia"/>
          <w:sz w:val="32"/>
          <w:szCs w:val="32"/>
        </w:rPr>
        <w:t>支出增加</w:t>
      </w:r>
      <w:r>
        <w:rPr>
          <w:rFonts w:ascii="仿宋_GB2312" w:eastAsia="仿宋_GB2312" w:cs="DengXian-Regular" w:hint="eastAsia"/>
          <w:sz w:val="32"/>
          <w:szCs w:val="32"/>
        </w:rPr>
        <w:t>183.62</w:t>
      </w:r>
      <w:r>
        <w:rPr>
          <w:rFonts w:ascii="仿宋_GB2312" w:eastAsia="仿宋_GB2312" w:cs="DengXian-Regular" w:hint="eastAsia"/>
          <w:sz w:val="32"/>
          <w:szCs w:val="32"/>
        </w:rPr>
        <w:t>万元，</w:t>
      </w:r>
      <w:r>
        <w:rPr>
          <w:rFonts w:ascii="仿宋_GB2312" w:eastAsia="仿宋_GB2312" w:cs="DengXian-Regular" w:hint="eastAsia"/>
          <w:sz w:val="32"/>
          <w:szCs w:val="32"/>
        </w:rPr>
        <w:t>增长</w:t>
      </w:r>
      <w:r>
        <w:rPr>
          <w:rFonts w:ascii="仿宋_GB2312" w:eastAsia="仿宋_GB2312" w:cs="DengXian-Regular" w:hint="eastAsia"/>
          <w:sz w:val="32"/>
          <w:szCs w:val="32"/>
        </w:rPr>
        <w:t>13.39</w:t>
      </w:r>
      <w:r>
        <w:rPr>
          <w:rFonts w:ascii="仿宋_GB2312" w:eastAsia="仿宋_GB2312" w:cs="DengXian-Regular" w:hint="eastAsia"/>
          <w:sz w:val="32"/>
          <w:szCs w:val="32"/>
        </w:rPr>
        <w:t>%</w:t>
      </w:r>
      <w:r>
        <w:rPr>
          <w:rFonts w:ascii="仿宋_GB2312" w:eastAsia="仿宋_GB2312" w:cs="DengXian-Regular" w:hint="eastAsia"/>
          <w:sz w:val="32"/>
          <w:szCs w:val="32"/>
        </w:rPr>
        <w:t>，主要是主要</w:t>
      </w:r>
      <w:r>
        <w:rPr>
          <w:rFonts w:ascii="仿宋_GB2312" w:eastAsia="仿宋_GB2312" w:cs="DengXian-Regular" w:hint="eastAsia"/>
          <w:sz w:val="32"/>
          <w:szCs w:val="32"/>
        </w:rPr>
        <w:t>原因</w:t>
      </w:r>
      <w:r>
        <w:rPr>
          <w:rFonts w:ascii="仿宋_GB2312" w:eastAsia="仿宋_GB2312" w:cs="DengXian-Regular" w:hint="eastAsia"/>
          <w:sz w:val="32"/>
          <w:szCs w:val="32"/>
        </w:rPr>
        <w:t>是</w:t>
      </w:r>
      <w:r>
        <w:rPr>
          <w:rFonts w:ascii="仿宋" w:eastAsia="仿宋" w:hAnsi="仿宋" w:cs="仿宋" w:hint="eastAsia"/>
          <w:sz w:val="32"/>
          <w:szCs w:val="32"/>
        </w:rPr>
        <w:t>我办认真贯彻落实八项规定要求，厉行节约，</w:t>
      </w:r>
      <w:r>
        <w:rPr>
          <w:rFonts w:ascii="仿宋_GB2312" w:eastAsia="仿宋_GB2312" w:cs="DengXian-Regular" w:hint="eastAsia"/>
          <w:sz w:val="32"/>
          <w:szCs w:val="32"/>
        </w:rPr>
        <w:t>增快跨年项目支出进度，财政收入合理分配支出。</w:t>
      </w:r>
    </w:p>
    <w:p w:rsidR="00E725E2" w:rsidRDefault="00BE4779">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t>二、收入决算情况说明</w:t>
      </w:r>
    </w:p>
    <w:p w:rsidR="00E725E2" w:rsidRDefault="00BE477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1286.43</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1286.43</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；经营收入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；其他收入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。如图所示：</w:t>
      </w:r>
    </w:p>
    <w:p w:rsidR="00E725E2" w:rsidRDefault="00BE4779">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E725E2" w:rsidRDefault="00E725E2">
      <w:pPr>
        <w:adjustRightInd w:val="0"/>
        <w:snapToGrid w:val="0"/>
        <w:jc w:val="center"/>
        <w:rPr>
          <w:rFonts w:eastAsia="仿宋_GB2312"/>
          <w:sz w:val="32"/>
          <w:szCs w:val="32"/>
        </w:rPr>
      </w:pPr>
      <w:r>
        <w:rPr>
          <w:rFonts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7pt;margin-top:0;width:366.75pt;height:222.75pt;z-index:437323776">
            <v:imagedata r:id="rId27" o:title=""/>
            <w10:wrap type="square"/>
          </v:shape>
          <o:OLEObject Type="Embed" ProgID="Excel.Chart.8" ShapeID="_x0000_s1029" DrawAspect="Content" ObjectID="_1760941908" r:id="rId28"/>
        </w:pict>
      </w:r>
    </w:p>
    <w:p w:rsidR="00E725E2" w:rsidRDefault="00E725E2">
      <w:pPr>
        <w:rPr>
          <w:rFonts w:ascii="黑体" w:eastAsia="黑体" w:hAnsi="Calibri" w:cs="黑体"/>
          <w:sz w:val="32"/>
          <w:szCs w:val="32"/>
        </w:rPr>
      </w:pPr>
    </w:p>
    <w:p w:rsidR="00E725E2" w:rsidRDefault="00E725E2"/>
    <w:p w:rsidR="00E725E2" w:rsidRDefault="00BE4779">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lastRenderedPageBreak/>
        <w:t>三、支出决算情况说明</w:t>
      </w:r>
    </w:p>
    <w:p w:rsidR="00E725E2" w:rsidRDefault="00BE477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1555.34</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767.27</w:t>
      </w:r>
      <w:r>
        <w:rPr>
          <w:rFonts w:ascii="仿宋_GB2312" w:eastAsia="仿宋_GB2312" w:cs="DengXian-Regular" w:hint="eastAsia"/>
          <w:sz w:val="32"/>
          <w:szCs w:val="32"/>
        </w:rPr>
        <w:t>万元，占</w:t>
      </w:r>
      <w:r>
        <w:rPr>
          <w:rFonts w:ascii="仿宋_GB2312" w:eastAsia="仿宋_GB2312" w:cs="DengXian-Regular" w:hint="eastAsia"/>
          <w:sz w:val="32"/>
          <w:szCs w:val="32"/>
        </w:rPr>
        <w:t>49.33</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Pr>
          <w:rFonts w:ascii="仿宋_GB2312" w:eastAsia="仿宋_GB2312" w:cs="DengXian-Regular" w:hint="eastAsia"/>
          <w:sz w:val="32"/>
          <w:szCs w:val="32"/>
        </w:rPr>
        <w:t>788.06</w:t>
      </w:r>
      <w:r>
        <w:rPr>
          <w:rFonts w:ascii="仿宋_GB2312" w:eastAsia="仿宋_GB2312" w:cs="DengXian-Regular" w:hint="eastAsia"/>
          <w:sz w:val="32"/>
          <w:szCs w:val="32"/>
        </w:rPr>
        <w:t>万元，占</w:t>
      </w:r>
      <w:r>
        <w:rPr>
          <w:rFonts w:ascii="仿宋_GB2312" w:eastAsia="仿宋_GB2312" w:cs="DengXian-Regular" w:hint="eastAsia"/>
          <w:sz w:val="32"/>
          <w:szCs w:val="32"/>
        </w:rPr>
        <w:t>50.67</w:t>
      </w:r>
      <w:r>
        <w:rPr>
          <w:rFonts w:ascii="仿宋_GB2312" w:eastAsia="仿宋_GB2312" w:cs="DengXian-Regular" w:hint="eastAsia"/>
          <w:sz w:val="32"/>
          <w:szCs w:val="32"/>
        </w:rPr>
        <w:t>%</w:t>
      </w:r>
      <w:r>
        <w:rPr>
          <w:rFonts w:ascii="仿宋_GB2312" w:eastAsia="仿宋_GB2312" w:cs="DengXian-Regular" w:hint="eastAsia"/>
          <w:sz w:val="32"/>
          <w:szCs w:val="32"/>
        </w:rPr>
        <w:t>；经营支出</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。如图所示：</w:t>
      </w:r>
    </w:p>
    <w:p w:rsidR="00E725E2" w:rsidRDefault="00BE4779">
      <w:pPr>
        <w:adjustRightInd w:val="0"/>
        <w:snapToGrid w:val="0"/>
        <w:spacing w:line="580" w:lineRule="exact"/>
        <w:jc w:val="center"/>
        <w:rPr>
          <w:rFonts w:ascii="仿宋_GB2312" w:eastAsia="仿宋_GB2312" w:cs="DengXian-Regular"/>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BE4779">
      <w:pPr>
        <w:adjustRightInd w:val="0"/>
        <w:snapToGrid w:val="0"/>
        <w:spacing w:line="580" w:lineRule="exact"/>
        <w:ind w:firstLineChars="200" w:firstLine="420"/>
        <w:rPr>
          <w:rFonts w:ascii="仿宋_GB2312" w:eastAsia="仿宋_GB2312" w:cs="DengXian-Regular"/>
          <w:sz w:val="32"/>
          <w:szCs w:val="32"/>
        </w:rPr>
      </w:pPr>
      <w:r>
        <w:rPr>
          <w:noProof/>
        </w:rPr>
        <w:drawing>
          <wp:anchor distT="0" distB="0" distL="114300" distR="114300" simplePos="0" relativeHeight="437362688" behindDoc="1" locked="0" layoutInCell="1" allowOverlap="1">
            <wp:simplePos x="0" y="0"/>
            <wp:positionH relativeFrom="column">
              <wp:posOffset>5080</wp:posOffset>
            </wp:positionH>
            <wp:positionV relativeFrom="paragraph">
              <wp:posOffset>-1617980</wp:posOffset>
            </wp:positionV>
            <wp:extent cx="4626610" cy="2585085"/>
            <wp:effectExtent l="4445" t="5080" r="17145" b="19685"/>
            <wp:wrapTight wrapText="bothSides">
              <wp:wrapPolygon edited="0">
                <wp:start x="-21" y="-42"/>
                <wp:lineTo x="-21" y="21446"/>
                <wp:lineTo x="21502" y="21446"/>
                <wp:lineTo x="21502" y="-42"/>
                <wp:lineTo x="-21" y="-42"/>
              </wp:wrapPolygon>
            </wp:wrapTight>
            <wp:docPr id="30" name="图片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BE4779">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t>四、</w:t>
      </w:r>
      <w:r>
        <w:rPr>
          <w:rFonts w:ascii="黑体" w:eastAsia="黑体" w:hAnsi="Cambria" w:cs="黑体" w:hint="eastAsia"/>
          <w:color w:val="000000" w:themeColor="text1"/>
          <w:kern w:val="0"/>
          <w:sz w:val="32"/>
          <w:szCs w:val="32"/>
        </w:rPr>
        <w:t>财政</w:t>
      </w:r>
      <w:r>
        <w:rPr>
          <w:rFonts w:ascii="黑体" w:eastAsia="黑体" w:hAnsi="Calibri" w:cs="Times New Roman" w:hint="eastAsia"/>
          <w:color w:val="000000" w:themeColor="text1"/>
          <w:sz w:val="32"/>
          <w:szCs w:val="32"/>
        </w:rPr>
        <w:t>拨款收入支出决算总体情况说明</w:t>
      </w:r>
    </w:p>
    <w:p w:rsidR="00E725E2" w:rsidRDefault="00BE4779">
      <w:pPr>
        <w:snapToGrid w:val="0"/>
        <w:spacing w:line="580" w:lineRule="exact"/>
        <w:ind w:firstLineChars="200" w:firstLine="643"/>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（一）财政拨款收支与</w:t>
      </w:r>
      <w:r>
        <w:rPr>
          <w:rFonts w:ascii="楷体_GB2312" w:eastAsia="楷体_GB2312" w:hAnsi="Times New Roman" w:cs="DengXian-Bold" w:hint="eastAsia"/>
          <w:b/>
          <w:bCs/>
          <w:color w:val="000000" w:themeColor="text1"/>
          <w:sz w:val="32"/>
          <w:szCs w:val="32"/>
        </w:rPr>
        <w:t xml:space="preserve">2018 </w:t>
      </w:r>
      <w:r>
        <w:rPr>
          <w:rFonts w:ascii="楷体_GB2312" w:eastAsia="楷体_GB2312" w:hAnsi="Times New Roman" w:cs="DengXian-Bold" w:hint="eastAsia"/>
          <w:b/>
          <w:bCs/>
          <w:color w:val="000000" w:themeColor="text1"/>
          <w:sz w:val="32"/>
          <w:szCs w:val="32"/>
        </w:rPr>
        <w:t>年度决算对比情况</w:t>
      </w:r>
    </w:p>
    <w:p w:rsidR="00E725E2" w:rsidRDefault="00BE477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hint="eastAsia"/>
          <w:sz w:val="32"/>
          <w:szCs w:val="32"/>
        </w:rPr>
        <w:t>1286.43</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2018</w:t>
      </w:r>
      <w:r>
        <w:rPr>
          <w:rFonts w:ascii="仿宋_GB2312" w:eastAsia="仿宋_GB2312" w:cs="DengXian-Regular" w:hint="eastAsia"/>
          <w:sz w:val="32"/>
          <w:szCs w:val="32"/>
        </w:rPr>
        <w:t>年度减少</w:t>
      </w:r>
      <w:r>
        <w:rPr>
          <w:rFonts w:ascii="仿宋_GB2312" w:eastAsia="仿宋_GB2312" w:cs="DengXian-Regular" w:hint="eastAsia"/>
          <w:sz w:val="32"/>
          <w:szCs w:val="32"/>
        </w:rPr>
        <w:t>105.64</w:t>
      </w:r>
      <w:r>
        <w:rPr>
          <w:rFonts w:ascii="仿宋_GB2312" w:eastAsia="仿宋_GB2312" w:cs="DengXian-Regular" w:hint="eastAsia"/>
          <w:sz w:val="32"/>
          <w:szCs w:val="32"/>
        </w:rPr>
        <w:t>万元，降低</w:t>
      </w:r>
      <w:r>
        <w:rPr>
          <w:rFonts w:ascii="仿宋_GB2312" w:eastAsia="仿宋_GB2312" w:cs="DengXian-Regular" w:hint="eastAsia"/>
          <w:sz w:val="32"/>
          <w:szCs w:val="32"/>
        </w:rPr>
        <w:t>7.59</w:t>
      </w:r>
      <w:r>
        <w:rPr>
          <w:rFonts w:ascii="仿宋_GB2312" w:eastAsia="仿宋_GB2312" w:cs="DengXian-Regular" w:hint="eastAsia"/>
          <w:sz w:val="32"/>
          <w:szCs w:val="32"/>
        </w:rPr>
        <w:t>%</w:t>
      </w:r>
      <w:r>
        <w:rPr>
          <w:rFonts w:ascii="仿宋_GB2312" w:eastAsia="仿宋_GB2312" w:cs="DengXian-Regular" w:hint="eastAsia"/>
          <w:sz w:val="32"/>
          <w:szCs w:val="32"/>
        </w:rPr>
        <w:t>，主要</w:t>
      </w:r>
      <w:r>
        <w:rPr>
          <w:rFonts w:ascii="仿宋_GB2312" w:eastAsia="仿宋_GB2312" w:cs="DengXian-Regular" w:hint="eastAsia"/>
          <w:sz w:val="32"/>
          <w:szCs w:val="32"/>
        </w:rPr>
        <w:t>原因</w:t>
      </w:r>
      <w:r>
        <w:rPr>
          <w:rFonts w:ascii="仿宋_GB2312" w:eastAsia="仿宋_GB2312" w:cs="DengXian-Regular" w:hint="eastAsia"/>
          <w:sz w:val="32"/>
          <w:szCs w:val="32"/>
        </w:rPr>
        <w:t>是</w:t>
      </w:r>
      <w:r>
        <w:rPr>
          <w:rFonts w:ascii="仿宋" w:eastAsia="仿宋" w:hAnsi="仿宋" w:cs="仿宋" w:hint="eastAsia"/>
          <w:sz w:val="32"/>
          <w:szCs w:val="32"/>
        </w:rPr>
        <w:t>我办认真贯彻落实八项规定要求，厉行节约，严格控制支出</w:t>
      </w:r>
      <w:r>
        <w:rPr>
          <w:rFonts w:ascii="仿宋_GB2312" w:eastAsia="仿宋_GB2312" w:cs="DengXian-Regular" w:hint="eastAsia"/>
          <w:sz w:val="32"/>
          <w:szCs w:val="32"/>
        </w:rPr>
        <w:t>；本年支出</w:t>
      </w:r>
      <w:r>
        <w:rPr>
          <w:rFonts w:ascii="仿宋_GB2312" w:eastAsia="仿宋_GB2312" w:cs="DengXian-Regular" w:hint="eastAsia"/>
          <w:sz w:val="32"/>
          <w:szCs w:val="32"/>
        </w:rPr>
        <w:t>1555.34</w:t>
      </w:r>
      <w:r>
        <w:rPr>
          <w:rFonts w:ascii="仿宋_GB2312" w:eastAsia="仿宋_GB2312" w:cs="DengXian-Regular" w:hint="eastAsia"/>
          <w:sz w:val="32"/>
          <w:szCs w:val="32"/>
        </w:rPr>
        <w:t>万元，增加</w:t>
      </w:r>
      <w:r>
        <w:rPr>
          <w:rFonts w:ascii="仿宋_GB2312" w:eastAsia="仿宋_GB2312" w:cs="DengXian-Regular" w:hint="eastAsia"/>
          <w:sz w:val="32"/>
          <w:szCs w:val="32"/>
        </w:rPr>
        <w:t>183.62</w:t>
      </w:r>
      <w:r>
        <w:rPr>
          <w:rFonts w:ascii="仿宋_GB2312" w:eastAsia="仿宋_GB2312" w:cs="DengXian-Regular" w:hint="eastAsia"/>
          <w:sz w:val="32"/>
          <w:szCs w:val="32"/>
        </w:rPr>
        <w:t>万元，增长</w:t>
      </w:r>
      <w:r>
        <w:rPr>
          <w:rFonts w:ascii="仿宋_GB2312" w:eastAsia="仿宋_GB2312" w:cs="DengXian-Regular" w:hint="eastAsia"/>
          <w:sz w:val="32"/>
          <w:szCs w:val="32"/>
        </w:rPr>
        <w:t>13.39</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增快结</w:t>
      </w:r>
      <w:r>
        <w:rPr>
          <w:rFonts w:ascii="仿宋_GB2312" w:eastAsia="仿宋_GB2312" w:cs="DengXian-Regular" w:hint="eastAsia"/>
          <w:sz w:val="32"/>
          <w:szCs w:val="32"/>
        </w:rPr>
        <w:lastRenderedPageBreak/>
        <w:t>转资金支出进度</w:t>
      </w:r>
      <w:r>
        <w:rPr>
          <w:rFonts w:ascii="仿宋_GB2312" w:eastAsia="仿宋_GB2312" w:cs="DengXian-Regular" w:hint="eastAsia"/>
          <w:sz w:val="32"/>
          <w:szCs w:val="32"/>
        </w:rPr>
        <w:t>。</w:t>
      </w:r>
    </w:p>
    <w:p w:rsidR="00E725E2" w:rsidRDefault="00BE4779">
      <w:pPr>
        <w:adjustRightInd w:val="0"/>
        <w:snapToGrid w:val="0"/>
        <w:spacing w:line="580" w:lineRule="exact"/>
        <w:jc w:val="center"/>
        <w:rPr>
          <w:rFonts w:ascii="仿宋_GB2312" w:eastAsia="仿宋_GB2312" w:cs="DengXian-Regular"/>
          <w:sz w:val="32"/>
          <w:szCs w:val="32"/>
        </w:rPr>
      </w:pPr>
      <w:r>
        <w:rPr>
          <w:rFonts w:eastAsia="仿宋_GB2312" w:hint="eastAsia"/>
          <w:sz w:val="32"/>
          <w:szCs w:val="32"/>
        </w:rPr>
        <w:t>图</w:t>
      </w:r>
      <w:r>
        <w:rPr>
          <w:rFonts w:eastAsia="仿宋_GB2312" w:hint="eastAsia"/>
          <w:sz w:val="32"/>
          <w:szCs w:val="32"/>
        </w:rPr>
        <w:t>3</w:t>
      </w:r>
      <w:r>
        <w:rPr>
          <w:rFonts w:eastAsia="仿宋_GB2312" w:hint="eastAsia"/>
          <w:sz w:val="32"/>
          <w:szCs w:val="32"/>
        </w:rPr>
        <w:t>：财政拨款收支情况</w:t>
      </w:r>
    </w:p>
    <w:p w:rsidR="00E725E2" w:rsidRDefault="00E725E2">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pict>
          <v:shape id="_x0000_s1030" type="#_x0000_t75" style="position:absolute;left:0;text-align:left;margin-left:87.3pt;margin-top:11.75pt;width:293.65pt;height:178.35pt;z-index:437403648">
            <v:imagedata r:id="rId30" o:title=""/>
            <w10:wrap type="square"/>
          </v:shape>
          <o:OLEObject Type="Embed" ProgID="Excel.Chart.8" ShapeID="_x0000_s1030" DrawAspect="Content" ObjectID="_1760941909" r:id="rId31"/>
        </w:pict>
      </w: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E725E2">
      <w:pPr>
        <w:adjustRightInd w:val="0"/>
        <w:snapToGrid w:val="0"/>
        <w:spacing w:line="580" w:lineRule="exact"/>
        <w:ind w:firstLineChars="200" w:firstLine="640"/>
        <w:rPr>
          <w:rFonts w:ascii="仿宋_GB2312" w:eastAsia="仿宋_GB2312" w:cs="DengXian-Regular"/>
          <w:sz w:val="32"/>
          <w:szCs w:val="32"/>
        </w:rPr>
      </w:pPr>
    </w:p>
    <w:p w:rsidR="00E725E2" w:rsidRDefault="00E725E2">
      <w:pPr>
        <w:spacing w:line="580" w:lineRule="exact"/>
        <w:ind w:firstLineChars="200" w:firstLine="643"/>
        <w:rPr>
          <w:rFonts w:ascii="楷体_GB2312" w:eastAsia="楷体_GB2312" w:cs="DengXian-Bold"/>
          <w:b/>
          <w:bCs/>
          <w:sz w:val="32"/>
          <w:szCs w:val="32"/>
        </w:rPr>
      </w:pPr>
    </w:p>
    <w:p w:rsidR="00E725E2" w:rsidRDefault="00E725E2">
      <w:pPr>
        <w:spacing w:line="580" w:lineRule="exact"/>
        <w:ind w:firstLineChars="200" w:firstLine="643"/>
        <w:rPr>
          <w:rFonts w:ascii="楷体_GB2312" w:eastAsia="楷体_GB2312" w:cs="DengXian-Bold"/>
          <w:b/>
          <w:bCs/>
          <w:sz w:val="32"/>
          <w:szCs w:val="32"/>
        </w:rPr>
      </w:pPr>
    </w:p>
    <w:p w:rsidR="00E725E2" w:rsidRDefault="00E725E2">
      <w:pPr>
        <w:spacing w:line="580" w:lineRule="exact"/>
        <w:ind w:firstLineChars="200" w:firstLine="643"/>
        <w:rPr>
          <w:rFonts w:ascii="楷体_GB2312" w:eastAsia="楷体_GB2312" w:cs="DengXian-Bold"/>
          <w:b/>
          <w:bCs/>
          <w:sz w:val="32"/>
          <w:szCs w:val="32"/>
        </w:rPr>
      </w:pPr>
    </w:p>
    <w:p w:rsidR="00E725E2" w:rsidRDefault="00E725E2">
      <w:pPr>
        <w:spacing w:line="580" w:lineRule="exact"/>
        <w:ind w:firstLineChars="200" w:firstLine="643"/>
        <w:rPr>
          <w:rFonts w:ascii="楷体_GB2312" w:eastAsia="楷体_GB2312" w:cs="DengXian-Bold"/>
          <w:b/>
          <w:bCs/>
          <w:sz w:val="32"/>
          <w:szCs w:val="32"/>
        </w:rPr>
      </w:pPr>
    </w:p>
    <w:p w:rsidR="00E725E2" w:rsidRDefault="00E725E2">
      <w:pPr>
        <w:snapToGrid w:val="0"/>
        <w:spacing w:line="580" w:lineRule="exact"/>
        <w:ind w:firstLineChars="200" w:firstLine="643"/>
        <w:rPr>
          <w:rFonts w:ascii="楷体_GB2312" w:eastAsia="楷体_GB2312" w:hAnsi="Times New Roman" w:cs="DengXian-Bold"/>
          <w:b/>
          <w:bCs/>
          <w:color w:val="000000" w:themeColor="text1"/>
          <w:sz w:val="32"/>
          <w:szCs w:val="32"/>
        </w:rPr>
      </w:pPr>
    </w:p>
    <w:p w:rsidR="00E725E2" w:rsidRDefault="00BE4779">
      <w:pPr>
        <w:snapToGrid w:val="0"/>
        <w:spacing w:line="580" w:lineRule="exact"/>
        <w:ind w:firstLineChars="200" w:firstLine="643"/>
        <w:rPr>
          <w:rFonts w:ascii="仿宋_GB2312" w:eastAsia="仿宋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（二）财政拨款收支与年初预算数对比情况</w:t>
      </w:r>
    </w:p>
    <w:p w:rsidR="00E725E2" w:rsidRDefault="00BE477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年度一般公共预算财政拨款收入</w:t>
      </w:r>
      <w:r>
        <w:rPr>
          <w:rFonts w:ascii="仿宋_GB2312" w:eastAsia="仿宋_GB2312" w:cs="DengXian-Regular" w:hint="eastAsia"/>
          <w:sz w:val="32"/>
          <w:szCs w:val="32"/>
        </w:rPr>
        <w:t>1286.43</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78.20</w:t>
      </w:r>
      <w:r>
        <w:rPr>
          <w:rFonts w:ascii="仿宋_GB2312" w:eastAsia="仿宋_GB2312" w:cs="DengXian-Regular" w:hint="eastAsia"/>
          <w:sz w:val="32"/>
          <w:szCs w:val="32"/>
        </w:rPr>
        <w:t>%,</w:t>
      </w:r>
      <w:r>
        <w:rPr>
          <w:rFonts w:ascii="仿宋_GB2312" w:eastAsia="仿宋_GB2312" w:cs="DengXian-Regular" w:hint="eastAsia"/>
          <w:sz w:val="32"/>
          <w:szCs w:val="32"/>
        </w:rPr>
        <w:t>比年初预算减少</w:t>
      </w:r>
      <w:r>
        <w:rPr>
          <w:rFonts w:ascii="仿宋_GB2312" w:eastAsia="仿宋_GB2312" w:cs="DengXian-Regular" w:hint="eastAsia"/>
          <w:sz w:val="32"/>
          <w:szCs w:val="32"/>
        </w:rPr>
        <w:t>358.54</w:t>
      </w:r>
      <w:r>
        <w:rPr>
          <w:rFonts w:ascii="仿宋_GB2312" w:eastAsia="仿宋_GB2312" w:cs="DengXian-Regular" w:hint="eastAsia"/>
          <w:sz w:val="32"/>
          <w:szCs w:val="32"/>
        </w:rPr>
        <w:t>万元，决算数小于预算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节约开支</w:t>
      </w:r>
      <w:r>
        <w:rPr>
          <w:rFonts w:ascii="仿宋_GB2312" w:eastAsia="仿宋_GB2312" w:cs="DengXian-Regular" w:hint="eastAsia"/>
          <w:sz w:val="32"/>
          <w:szCs w:val="32"/>
        </w:rPr>
        <w:t>；本年支出</w:t>
      </w:r>
      <w:r>
        <w:rPr>
          <w:rFonts w:ascii="仿宋_GB2312" w:eastAsia="仿宋_GB2312" w:cs="DengXian-Regular" w:hint="eastAsia"/>
          <w:sz w:val="32"/>
          <w:szCs w:val="32"/>
        </w:rPr>
        <w:t>1555.34</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94.55</w:t>
      </w:r>
      <w:r>
        <w:rPr>
          <w:rFonts w:ascii="仿宋_GB2312" w:eastAsia="仿宋_GB2312" w:cs="DengXian-Regular" w:hint="eastAsia"/>
          <w:sz w:val="32"/>
          <w:szCs w:val="32"/>
        </w:rPr>
        <w:t>%,</w:t>
      </w:r>
      <w:r>
        <w:rPr>
          <w:rFonts w:ascii="仿宋_GB2312" w:eastAsia="仿宋_GB2312" w:cs="DengXian-Regular" w:hint="eastAsia"/>
          <w:sz w:val="32"/>
          <w:szCs w:val="32"/>
        </w:rPr>
        <w:t>比年初预算减少</w:t>
      </w:r>
      <w:r>
        <w:rPr>
          <w:rFonts w:ascii="仿宋_GB2312" w:eastAsia="仿宋_GB2312" w:cs="DengXian-Regular" w:hint="eastAsia"/>
          <w:sz w:val="32"/>
          <w:szCs w:val="32"/>
        </w:rPr>
        <w:t>89.63</w:t>
      </w:r>
      <w:r>
        <w:rPr>
          <w:rFonts w:ascii="仿宋_GB2312" w:eastAsia="仿宋_GB2312" w:cs="DengXian-Regular" w:hint="eastAsia"/>
          <w:sz w:val="32"/>
          <w:szCs w:val="32"/>
        </w:rPr>
        <w:t>万元，决算数小于预算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w:t>
      </w:r>
      <w:r>
        <w:rPr>
          <w:rFonts w:ascii="仿宋_GB2312" w:eastAsia="仿宋_GB2312" w:cs="DengXian-Regular" w:hint="eastAsia"/>
          <w:sz w:val="32"/>
          <w:szCs w:val="32"/>
        </w:rPr>
        <w:t>节约开支，合理使用资金</w:t>
      </w:r>
      <w:r>
        <w:rPr>
          <w:rFonts w:ascii="仿宋_GB2312" w:eastAsia="仿宋_GB2312" w:cs="DengXian-Regular" w:hint="eastAsia"/>
          <w:sz w:val="32"/>
          <w:szCs w:val="32"/>
        </w:rPr>
        <w:t>。</w:t>
      </w:r>
    </w:p>
    <w:p w:rsidR="00E725E2" w:rsidRDefault="00BE4779">
      <w:pPr>
        <w:adjustRightInd w:val="0"/>
        <w:snapToGrid w:val="0"/>
        <w:spacing w:line="580" w:lineRule="exact"/>
        <w:jc w:val="center"/>
        <w:rPr>
          <w:rFonts w:ascii="仿宋_GB2312" w:eastAsia="仿宋_GB2312" w:cs="DengXian-Regular"/>
          <w:sz w:val="24"/>
        </w:rPr>
      </w:pP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p>
    <w:p w:rsidR="00E725E2" w:rsidRDefault="00E725E2">
      <w:pPr>
        <w:adjustRightInd w:val="0"/>
        <w:snapToGrid w:val="0"/>
        <w:spacing w:line="580" w:lineRule="exact"/>
        <w:ind w:firstLineChars="200" w:firstLine="640"/>
        <w:rPr>
          <w:rFonts w:ascii="仿宋_GB2312" w:eastAsia="仿宋_GB2312" w:cs="DengXian-Regular"/>
          <w:sz w:val="32"/>
          <w:szCs w:val="32"/>
          <w:highlight w:val="yellow"/>
        </w:rPr>
      </w:pPr>
      <w:r w:rsidRPr="00E725E2">
        <w:rPr>
          <w:rFonts w:ascii="仿宋_GB2312" w:eastAsia="仿宋_GB2312" w:cs="DengXian-Regular"/>
          <w:sz w:val="32"/>
          <w:szCs w:val="32"/>
          <w:highlight w:val="yellow"/>
        </w:rPr>
        <w:pict>
          <v:shape id="_x0000_s1031" type="#_x0000_t75" style="position:absolute;left:0;text-align:left;margin-left:40.4pt;margin-top:9.6pt;width:320.8pt;height:194.85pt;z-index:437445632">
            <v:imagedata r:id="rId32" o:title=""/>
            <w10:wrap type="square"/>
          </v:shape>
          <o:OLEObject Type="Embed" ProgID="Excel.Chart.8" ShapeID="_x0000_s1031" DrawAspect="Content" ObjectID="_1760941910" r:id="rId33"/>
        </w:pict>
      </w:r>
    </w:p>
    <w:p w:rsidR="00E725E2" w:rsidRDefault="00E725E2">
      <w:pPr>
        <w:adjustRightInd w:val="0"/>
        <w:snapToGrid w:val="0"/>
        <w:spacing w:line="580" w:lineRule="exact"/>
        <w:ind w:firstLineChars="200" w:firstLine="640"/>
        <w:rPr>
          <w:rFonts w:ascii="仿宋_GB2312" w:eastAsia="仿宋_GB2312" w:cs="DengXian-Regular"/>
          <w:sz w:val="32"/>
          <w:szCs w:val="32"/>
          <w:highlight w:val="yellow"/>
        </w:rPr>
      </w:pPr>
    </w:p>
    <w:p w:rsidR="00E725E2" w:rsidRDefault="00E725E2">
      <w:pPr>
        <w:adjustRightInd w:val="0"/>
        <w:snapToGrid w:val="0"/>
        <w:spacing w:line="580" w:lineRule="exact"/>
        <w:ind w:firstLineChars="200" w:firstLine="640"/>
        <w:rPr>
          <w:rFonts w:ascii="仿宋_GB2312" w:eastAsia="仿宋_GB2312" w:cs="DengXian-Regular"/>
          <w:sz w:val="32"/>
          <w:szCs w:val="32"/>
          <w:highlight w:val="yellow"/>
        </w:rPr>
      </w:pPr>
    </w:p>
    <w:p w:rsidR="00E725E2" w:rsidRDefault="00E725E2">
      <w:pPr>
        <w:adjustRightInd w:val="0"/>
        <w:snapToGrid w:val="0"/>
        <w:spacing w:line="580" w:lineRule="exact"/>
        <w:rPr>
          <w:rFonts w:ascii="仿宋_GB2312" w:eastAsia="仿宋_GB2312" w:hAnsi="Times New Roman" w:cs="DengXian-Regular"/>
          <w:color w:val="000000" w:themeColor="text1"/>
          <w:sz w:val="32"/>
          <w:szCs w:val="32"/>
          <w:highlight w:val="yellow"/>
        </w:rPr>
      </w:pPr>
    </w:p>
    <w:p w:rsidR="00E725E2" w:rsidRDefault="00BE4779">
      <w:pPr>
        <w:numPr>
          <w:ilvl w:val="0"/>
          <w:numId w:val="2"/>
        </w:numPr>
        <w:adjustRightInd w:val="0"/>
        <w:snapToGrid w:val="0"/>
        <w:spacing w:line="580" w:lineRule="exact"/>
        <w:ind w:leftChars="200" w:left="420"/>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lastRenderedPageBreak/>
        <w:t>财政拨款支出决算结构情况。</w:t>
      </w:r>
    </w:p>
    <w:p w:rsidR="00E725E2" w:rsidRDefault="00BE477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w:t>
      </w:r>
      <w:r>
        <w:rPr>
          <w:rFonts w:ascii="仿宋_GB2312" w:eastAsia="仿宋_GB2312" w:cs="DengXian-Regular" w:hint="eastAsia"/>
          <w:sz w:val="32"/>
          <w:szCs w:val="32"/>
        </w:rPr>
        <w:t xml:space="preserve">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1555.34</w:t>
      </w:r>
      <w:r>
        <w:rPr>
          <w:rFonts w:ascii="仿宋_GB2312" w:eastAsia="仿宋_GB2312" w:cs="DengXian-Regular" w:hint="eastAsia"/>
          <w:sz w:val="32"/>
          <w:szCs w:val="32"/>
        </w:rPr>
        <w:t>万元，主要用于以下方面一般公共服务（类）支出</w:t>
      </w:r>
      <w:r>
        <w:rPr>
          <w:rFonts w:ascii="仿宋_GB2312" w:eastAsia="仿宋_GB2312" w:cs="DengXian-Regular" w:hint="eastAsia"/>
          <w:sz w:val="32"/>
          <w:szCs w:val="32"/>
        </w:rPr>
        <w:t>1455.98</w:t>
      </w:r>
      <w:r>
        <w:rPr>
          <w:rFonts w:ascii="仿宋_GB2312" w:eastAsia="仿宋_GB2312" w:cs="DengXian-Regular" w:hint="eastAsia"/>
          <w:sz w:val="32"/>
          <w:szCs w:val="32"/>
        </w:rPr>
        <w:t>万元，占</w:t>
      </w:r>
      <w:r>
        <w:rPr>
          <w:rFonts w:ascii="仿宋_GB2312" w:eastAsia="仿宋_GB2312" w:cs="DengXian-Regular" w:hint="eastAsia"/>
          <w:sz w:val="32"/>
          <w:szCs w:val="32"/>
        </w:rPr>
        <w:t>93.61</w:t>
      </w:r>
      <w:r>
        <w:rPr>
          <w:rFonts w:ascii="仿宋_GB2312" w:eastAsia="仿宋_GB2312" w:cs="DengXian-Regular" w:hint="eastAsia"/>
          <w:sz w:val="32"/>
          <w:szCs w:val="32"/>
        </w:rPr>
        <w:t>%</w:t>
      </w:r>
      <w:r>
        <w:rPr>
          <w:rFonts w:ascii="仿宋_GB2312" w:eastAsia="仿宋_GB2312" w:cs="DengXian-Regular" w:hint="eastAsia"/>
          <w:sz w:val="32"/>
          <w:szCs w:val="32"/>
        </w:rPr>
        <w:t>；社会保障和就业（类）支出</w:t>
      </w:r>
      <w:r>
        <w:rPr>
          <w:rFonts w:ascii="仿宋_GB2312" w:eastAsia="仿宋_GB2312" w:cs="DengXian-Regular" w:hint="eastAsia"/>
          <w:sz w:val="32"/>
          <w:szCs w:val="32"/>
        </w:rPr>
        <w:t>47.47</w:t>
      </w:r>
      <w:r>
        <w:rPr>
          <w:rFonts w:ascii="仿宋_GB2312" w:eastAsia="仿宋_GB2312" w:cs="DengXian-Regular" w:hint="eastAsia"/>
          <w:sz w:val="32"/>
          <w:szCs w:val="32"/>
        </w:rPr>
        <w:t>万元，占</w:t>
      </w:r>
      <w:r>
        <w:rPr>
          <w:rFonts w:ascii="仿宋_GB2312" w:eastAsia="仿宋_GB2312" w:cs="DengXian-Regular" w:hint="eastAsia"/>
          <w:sz w:val="32"/>
          <w:szCs w:val="32"/>
        </w:rPr>
        <w:t>30.52</w:t>
      </w:r>
      <w:r>
        <w:rPr>
          <w:rFonts w:ascii="仿宋_GB2312" w:eastAsia="仿宋_GB2312" w:cs="DengXian-Regular" w:hint="eastAsia"/>
          <w:sz w:val="32"/>
          <w:szCs w:val="32"/>
        </w:rPr>
        <w:t>%</w:t>
      </w:r>
      <w:r>
        <w:rPr>
          <w:rFonts w:ascii="仿宋_GB2312" w:eastAsia="仿宋_GB2312" w:cs="DengXian-Regular" w:hint="eastAsia"/>
          <w:sz w:val="32"/>
          <w:szCs w:val="32"/>
        </w:rPr>
        <w:t>；住房保障（类）支出</w:t>
      </w:r>
      <w:r>
        <w:rPr>
          <w:rFonts w:ascii="仿宋_GB2312" w:eastAsia="仿宋_GB2312" w:cs="DengXian-Regular" w:hint="eastAsia"/>
          <w:sz w:val="32"/>
          <w:szCs w:val="32"/>
        </w:rPr>
        <w:t>32.31</w:t>
      </w:r>
      <w:r>
        <w:rPr>
          <w:rFonts w:ascii="仿宋_GB2312" w:eastAsia="仿宋_GB2312" w:cs="DengXian-Regular" w:hint="eastAsia"/>
          <w:sz w:val="32"/>
          <w:szCs w:val="32"/>
        </w:rPr>
        <w:t>万元，占</w:t>
      </w:r>
      <w:r>
        <w:rPr>
          <w:rFonts w:ascii="仿宋_GB2312" w:eastAsia="仿宋_GB2312" w:cs="DengXian-Regular" w:hint="eastAsia"/>
          <w:sz w:val="32"/>
          <w:szCs w:val="32"/>
        </w:rPr>
        <w:t>20.77</w:t>
      </w:r>
      <w:r>
        <w:rPr>
          <w:rFonts w:ascii="仿宋_GB2312" w:eastAsia="仿宋_GB2312" w:cs="DengXian-Regular" w:hint="eastAsia"/>
          <w:sz w:val="32"/>
          <w:szCs w:val="32"/>
        </w:rPr>
        <w:t>%;</w:t>
      </w:r>
      <w:r>
        <w:rPr>
          <w:rFonts w:ascii="仿宋_GB2312" w:eastAsia="仿宋_GB2312" w:cs="DengXian-Regular" w:hint="eastAsia"/>
          <w:sz w:val="32"/>
          <w:szCs w:val="32"/>
        </w:rPr>
        <w:t>卫生健康支出</w:t>
      </w:r>
      <w:r>
        <w:rPr>
          <w:rFonts w:ascii="仿宋_GB2312" w:eastAsia="仿宋_GB2312" w:cs="DengXian-Regular" w:hint="eastAsia"/>
          <w:sz w:val="32"/>
          <w:szCs w:val="32"/>
        </w:rPr>
        <w:t>19.57</w:t>
      </w:r>
      <w:r>
        <w:rPr>
          <w:rFonts w:ascii="仿宋_GB2312" w:eastAsia="仿宋_GB2312" w:cs="DengXian-Regular" w:hint="eastAsia"/>
          <w:sz w:val="32"/>
          <w:szCs w:val="32"/>
        </w:rPr>
        <w:t>万元，</w:t>
      </w:r>
      <w:r>
        <w:rPr>
          <w:rFonts w:ascii="仿宋_GB2312" w:eastAsia="仿宋_GB2312" w:cs="DengXian-Regular" w:hint="eastAsia"/>
          <w:sz w:val="32"/>
          <w:szCs w:val="32"/>
        </w:rPr>
        <w:t>占</w:t>
      </w:r>
      <w:r>
        <w:rPr>
          <w:rFonts w:ascii="仿宋_GB2312" w:eastAsia="仿宋_GB2312" w:cs="DengXian-Regular" w:hint="eastAsia"/>
          <w:sz w:val="32"/>
          <w:szCs w:val="32"/>
        </w:rPr>
        <w:t>12.58</w:t>
      </w:r>
      <w:r>
        <w:rPr>
          <w:rFonts w:ascii="仿宋_GB2312" w:eastAsia="仿宋_GB2312" w:cs="DengXian-Regular" w:hint="eastAsia"/>
          <w:sz w:val="32"/>
          <w:szCs w:val="32"/>
        </w:rPr>
        <w:t>%</w:t>
      </w:r>
      <w:r>
        <w:rPr>
          <w:rFonts w:ascii="仿宋_GB2312" w:eastAsia="仿宋_GB2312" w:cs="DengXian-Regular" w:hint="eastAsia"/>
          <w:sz w:val="32"/>
          <w:szCs w:val="32"/>
        </w:rPr>
        <w:t>。</w:t>
      </w:r>
    </w:p>
    <w:p w:rsidR="00E725E2" w:rsidRDefault="00BE4779">
      <w:pPr>
        <w:adjustRightInd w:val="0"/>
        <w:snapToGrid w:val="0"/>
        <w:spacing w:line="580" w:lineRule="exact"/>
        <w:jc w:val="center"/>
        <w:rPr>
          <w:rFonts w:ascii="楷体_GB2312" w:eastAsia="楷体_GB2312" w:cs="DengXian-Bold"/>
          <w:b/>
          <w:bCs/>
          <w:sz w:val="32"/>
          <w:szCs w:val="32"/>
        </w:rPr>
      </w:pPr>
      <w:r>
        <w:rPr>
          <w:rFonts w:eastAsia="仿宋_GB2312" w:hint="eastAsia"/>
          <w:sz w:val="32"/>
          <w:szCs w:val="32"/>
        </w:rPr>
        <w:t>图</w:t>
      </w:r>
      <w:r>
        <w:rPr>
          <w:rFonts w:eastAsia="仿宋_GB2312" w:hint="eastAsia"/>
          <w:sz w:val="32"/>
          <w:szCs w:val="32"/>
        </w:rPr>
        <w:t>5</w:t>
      </w:r>
      <w:r>
        <w:rPr>
          <w:rFonts w:eastAsia="仿宋_GB2312" w:hint="eastAsia"/>
          <w:sz w:val="32"/>
          <w:szCs w:val="32"/>
        </w:rPr>
        <w:t>：财政拨款支出决算结构（按功能分类）</w:t>
      </w:r>
    </w:p>
    <w:p w:rsidR="00E725E2" w:rsidRDefault="00E725E2">
      <w:pPr>
        <w:adjustRightInd w:val="0"/>
        <w:snapToGrid w:val="0"/>
        <w:spacing w:line="580" w:lineRule="exact"/>
        <w:rPr>
          <w:rFonts w:ascii="楷体_GB2312" w:eastAsia="楷体_GB2312" w:cs="DengXian-Bold"/>
          <w:b/>
          <w:bCs/>
          <w:sz w:val="32"/>
          <w:szCs w:val="32"/>
        </w:rPr>
      </w:pPr>
      <w:r>
        <w:rPr>
          <w:rFonts w:ascii="楷体_GB2312" w:eastAsia="楷体_GB2312" w:cs="DengXian-Bold"/>
          <w:b/>
          <w:bCs/>
          <w:sz w:val="32"/>
          <w:szCs w:val="32"/>
        </w:rPr>
        <w:pict>
          <v:shape id="_x0000_s1032" type="#_x0000_t75" style="position:absolute;left:0;text-align:left;margin-left:18.85pt;margin-top:8.35pt;width:366.75pt;height:222.75pt;z-index:437488640">
            <v:imagedata r:id="rId34" o:title=""/>
            <w10:wrap type="square"/>
          </v:shape>
          <o:OLEObject Type="Embed" ProgID="Excel.Chart.8" ShapeID="_x0000_s1032" DrawAspect="Content" ObjectID="_1760941911" r:id="rId35"/>
        </w:pict>
      </w:r>
    </w:p>
    <w:p w:rsidR="00E725E2" w:rsidRDefault="00E725E2">
      <w:pPr>
        <w:adjustRightInd w:val="0"/>
        <w:snapToGrid w:val="0"/>
        <w:spacing w:line="580" w:lineRule="exact"/>
        <w:rPr>
          <w:rFonts w:ascii="楷体_GB2312" w:eastAsia="楷体_GB2312" w:cs="DengXian-Bold"/>
          <w:b/>
          <w:bCs/>
          <w:sz w:val="32"/>
          <w:szCs w:val="32"/>
        </w:rPr>
      </w:pPr>
    </w:p>
    <w:p w:rsidR="00E725E2" w:rsidRDefault="00E725E2">
      <w:pPr>
        <w:adjustRightInd w:val="0"/>
        <w:snapToGrid w:val="0"/>
        <w:spacing w:line="580" w:lineRule="exact"/>
        <w:rPr>
          <w:rFonts w:ascii="楷体_GB2312" w:eastAsia="楷体_GB2312" w:cs="DengXian-Bold"/>
          <w:b/>
          <w:bCs/>
          <w:sz w:val="32"/>
          <w:szCs w:val="32"/>
        </w:rPr>
      </w:pPr>
    </w:p>
    <w:p w:rsidR="00E725E2" w:rsidRDefault="00E725E2">
      <w:pPr>
        <w:adjustRightInd w:val="0"/>
        <w:snapToGrid w:val="0"/>
        <w:spacing w:line="580" w:lineRule="exact"/>
        <w:rPr>
          <w:rFonts w:ascii="楷体_GB2312" w:eastAsia="楷体_GB2312" w:cs="DengXian-Bold"/>
          <w:b/>
          <w:bCs/>
          <w:sz w:val="32"/>
          <w:szCs w:val="32"/>
        </w:rPr>
      </w:pPr>
    </w:p>
    <w:p w:rsidR="00E725E2" w:rsidRDefault="00E725E2">
      <w:pPr>
        <w:adjustRightInd w:val="0"/>
        <w:snapToGrid w:val="0"/>
        <w:spacing w:line="580" w:lineRule="exact"/>
        <w:rPr>
          <w:rFonts w:ascii="楷体_GB2312" w:eastAsia="楷体_GB2312" w:cs="DengXian-Bold"/>
          <w:b/>
          <w:bCs/>
          <w:sz w:val="32"/>
          <w:szCs w:val="32"/>
        </w:rPr>
      </w:pPr>
    </w:p>
    <w:p w:rsidR="00E725E2" w:rsidRDefault="00E725E2">
      <w:pPr>
        <w:adjustRightInd w:val="0"/>
        <w:snapToGrid w:val="0"/>
        <w:spacing w:line="580" w:lineRule="exact"/>
        <w:rPr>
          <w:rFonts w:ascii="楷体_GB2312" w:eastAsia="楷体_GB2312" w:cs="DengXian-Bold"/>
          <w:b/>
          <w:bCs/>
          <w:sz w:val="32"/>
          <w:szCs w:val="32"/>
        </w:rPr>
      </w:pPr>
    </w:p>
    <w:p w:rsidR="00E725E2" w:rsidRDefault="00E725E2">
      <w:pPr>
        <w:adjustRightInd w:val="0"/>
        <w:snapToGrid w:val="0"/>
        <w:spacing w:line="580" w:lineRule="exact"/>
        <w:rPr>
          <w:rFonts w:ascii="楷体_GB2312" w:eastAsia="楷体_GB2312" w:cs="DengXian-Bold"/>
          <w:b/>
          <w:bCs/>
          <w:sz w:val="32"/>
          <w:szCs w:val="32"/>
        </w:rPr>
      </w:pPr>
    </w:p>
    <w:p w:rsidR="00E725E2" w:rsidRDefault="00E725E2">
      <w:pPr>
        <w:adjustRightInd w:val="0"/>
        <w:snapToGrid w:val="0"/>
        <w:spacing w:line="580" w:lineRule="exact"/>
        <w:ind w:leftChars="200" w:left="420"/>
        <w:rPr>
          <w:rFonts w:ascii="楷体_GB2312" w:eastAsia="楷体_GB2312" w:hAnsi="Times New Roman" w:cs="DengXian-Bold"/>
          <w:b/>
          <w:bCs/>
          <w:color w:val="000000" w:themeColor="text1"/>
          <w:sz w:val="32"/>
          <w:szCs w:val="32"/>
        </w:rPr>
      </w:pPr>
    </w:p>
    <w:p w:rsidR="00E725E2" w:rsidRDefault="00BE4779">
      <w:pPr>
        <w:adjustRightInd w:val="0"/>
        <w:snapToGrid w:val="0"/>
        <w:spacing w:line="580" w:lineRule="exact"/>
        <w:ind w:leftChars="200" w:left="420"/>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（四）一般公共预算基本支出决算情况说明</w:t>
      </w:r>
    </w:p>
    <w:p w:rsidR="00E725E2" w:rsidRDefault="00BE477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w:t>
      </w:r>
      <w:r>
        <w:rPr>
          <w:rFonts w:ascii="仿宋_GB2312" w:eastAsia="仿宋_GB2312" w:cs="DengXian-Regular" w:hint="eastAsia"/>
          <w:sz w:val="32"/>
          <w:szCs w:val="32"/>
        </w:rPr>
        <w:t xml:space="preserve"> </w:t>
      </w:r>
      <w:r>
        <w:rPr>
          <w:rFonts w:ascii="仿宋_GB2312" w:eastAsia="仿宋_GB2312" w:cs="DengXian-Regular" w:hint="eastAsia"/>
          <w:sz w:val="32"/>
          <w:szCs w:val="32"/>
        </w:rPr>
        <w:t>年度一般公共预算财政拨款基本支出</w:t>
      </w:r>
      <w:r>
        <w:rPr>
          <w:rFonts w:ascii="仿宋_GB2312" w:eastAsia="仿宋_GB2312" w:cs="DengXian-Regular" w:hint="eastAsia"/>
          <w:sz w:val="32"/>
          <w:szCs w:val="32"/>
        </w:rPr>
        <w:t>767.27</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w:t>
      </w:r>
      <w:r>
        <w:rPr>
          <w:rFonts w:ascii="仿宋_GB2312" w:eastAsia="仿宋_GB2312" w:cs="DengXian-Regular" w:hint="eastAsia"/>
          <w:sz w:val="32"/>
          <w:szCs w:val="32"/>
        </w:rPr>
        <w:t>652.22</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w:t>
      </w:r>
      <w:r>
        <w:rPr>
          <w:rFonts w:ascii="仿宋_GB2312" w:eastAsia="仿宋_GB2312" w:cs="DengXian-Regular" w:hint="eastAsia"/>
          <w:sz w:val="32"/>
          <w:szCs w:val="32"/>
        </w:rPr>
        <w:lastRenderedPageBreak/>
        <w:t>他对个人和家庭的补助支出等；</w:t>
      </w:r>
      <w:r>
        <w:rPr>
          <w:rFonts w:ascii="仿宋_GB2312" w:eastAsia="仿宋_GB2312" w:cs="DengXian-Regular" w:hint="eastAsia"/>
          <w:sz w:val="32"/>
          <w:szCs w:val="32"/>
        </w:rPr>
        <w:t>公用经费</w:t>
      </w:r>
      <w:r>
        <w:rPr>
          <w:rFonts w:ascii="仿宋_GB2312" w:eastAsia="仿宋_GB2312" w:cs="DengXian-Regular" w:hint="eastAsia"/>
          <w:sz w:val="32"/>
          <w:szCs w:val="32"/>
        </w:rPr>
        <w:t>115.06</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E725E2" w:rsidRDefault="00BE4779">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t>五、一般公共预算“三公”</w:t>
      </w:r>
      <w:r>
        <w:rPr>
          <w:rFonts w:ascii="黑体" w:eastAsia="黑体" w:hAnsi="Calibri" w:cs="Times New Roman" w:hint="eastAsia"/>
          <w:color w:val="000000" w:themeColor="text1"/>
          <w:sz w:val="32"/>
          <w:szCs w:val="32"/>
        </w:rPr>
        <w:t xml:space="preserve"> </w:t>
      </w:r>
      <w:r>
        <w:rPr>
          <w:rFonts w:ascii="黑体" w:eastAsia="黑体" w:hAnsi="Calibri" w:cs="Times New Roman" w:hint="eastAsia"/>
          <w:color w:val="000000" w:themeColor="text1"/>
          <w:sz w:val="32"/>
          <w:szCs w:val="32"/>
        </w:rPr>
        <w:t>经费支出决算情况说明</w:t>
      </w:r>
    </w:p>
    <w:p w:rsidR="00E725E2" w:rsidRDefault="00BE4779">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hint="eastAsia"/>
          <w:sz w:val="32"/>
          <w:szCs w:val="32"/>
        </w:rPr>
        <w:t>2019</w:t>
      </w:r>
      <w:r>
        <w:rPr>
          <w:rFonts w:eastAsia="仿宋_GB2312"/>
          <w:sz w:val="32"/>
          <w:szCs w:val="32"/>
        </w:rPr>
        <w:t>年度</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266.43</w:t>
      </w:r>
      <w:r>
        <w:rPr>
          <w:rFonts w:eastAsia="仿宋_GB2312"/>
          <w:sz w:val="32"/>
          <w:szCs w:val="32"/>
        </w:rPr>
        <w:t>万元，</w:t>
      </w:r>
      <w:r>
        <w:rPr>
          <w:rFonts w:eastAsia="仿宋_GB2312" w:hint="eastAsia"/>
          <w:sz w:val="32"/>
          <w:szCs w:val="32"/>
        </w:rPr>
        <w:t>完成预算</w:t>
      </w:r>
      <w:r>
        <w:rPr>
          <w:rFonts w:eastAsia="仿宋_GB2312" w:hint="eastAsia"/>
          <w:sz w:val="32"/>
          <w:szCs w:val="32"/>
        </w:rPr>
        <w:t>39.56%</w:t>
      </w:r>
      <w:r>
        <w:rPr>
          <w:rFonts w:eastAsia="仿宋_GB2312" w:hint="eastAsia"/>
          <w:sz w:val="32"/>
          <w:szCs w:val="32"/>
        </w:rPr>
        <w:t>，较</w:t>
      </w:r>
      <w:r>
        <w:rPr>
          <w:rFonts w:eastAsia="仿宋_GB2312"/>
          <w:sz w:val="32"/>
          <w:szCs w:val="32"/>
        </w:rPr>
        <w:t>年初预算</w:t>
      </w:r>
      <w:r>
        <w:rPr>
          <w:rFonts w:eastAsia="仿宋_GB2312" w:hint="eastAsia"/>
          <w:sz w:val="32"/>
          <w:szCs w:val="32"/>
        </w:rPr>
        <w:t>减少</w:t>
      </w:r>
      <w:r>
        <w:rPr>
          <w:rFonts w:eastAsia="仿宋_GB2312" w:hint="eastAsia"/>
          <w:sz w:val="32"/>
          <w:szCs w:val="32"/>
        </w:rPr>
        <w:t>406.95</w:t>
      </w:r>
      <w:r>
        <w:rPr>
          <w:rFonts w:eastAsia="仿宋_GB2312"/>
          <w:sz w:val="32"/>
          <w:szCs w:val="32"/>
        </w:rPr>
        <w:t>万元，</w:t>
      </w:r>
      <w:r>
        <w:rPr>
          <w:rFonts w:eastAsia="仿宋_GB2312" w:hint="eastAsia"/>
          <w:sz w:val="32"/>
          <w:szCs w:val="32"/>
        </w:rPr>
        <w:t>降低</w:t>
      </w:r>
      <w:r>
        <w:rPr>
          <w:rFonts w:eastAsia="仿宋_GB2312" w:hint="eastAsia"/>
          <w:sz w:val="32"/>
          <w:szCs w:val="32"/>
        </w:rPr>
        <w:t>60.43</w:t>
      </w:r>
      <w:r>
        <w:rPr>
          <w:rFonts w:eastAsia="仿宋_GB2312"/>
          <w:sz w:val="32"/>
          <w:szCs w:val="32"/>
        </w:rPr>
        <w:t>%</w:t>
      </w:r>
      <w:r>
        <w:rPr>
          <w:rFonts w:eastAsia="仿宋_GB2312"/>
          <w:sz w:val="32"/>
          <w:szCs w:val="32"/>
        </w:rPr>
        <w:t>，主要是</w:t>
      </w:r>
      <w:r>
        <w:rPr>
          <w:rFonts w:eastAsia="仿宋_GB2312" w:hint="eastAsia"/>
          <w:sz w:val="32"/>
          <w:szCs w:val="32"/>
        </w:rPr>
        <w:t>接待费用年初预算为全县的接待费用，决算数据为本单位发生的费用</w:t>
      </w:r>
      <w:r>
        <w:rPr>
          <w:rFonts w:eastAsia="仿宋_GB2312"/>
          <w:sz w:val="32"/>
          <w:szCs w:val="32"/>
        </w:rPr>
        <w:t>；</w:t>
      </w:r>
      <w:r>
        <w:rPr>
          <w:rFonts w:eastAsia="仿宋_GB2312" w:hint="eastAsia"/>
          <w:sz w:val="32"/>
          <w:szCs w:val="32"/>
        </w:rPr>
        <w:t>比</w:t>
      </w:r>
      <w:r>
        <w:rPr>
          <w:rFonts w:eastAsia="仿宋_GB2312" w:hint="eastAsia"/>
          <w:sz w:val="32"/>
          <w:szCs w:val="32"/>
        </w:rPr>
        <w:t>2018</w:t>
      </w:r>
      <w:r>
        <w:rPr>
          <w:rFonts w:eastAsia="仿宋_GB2312"/>
          <w:sz w:val="32"/>
          <w:szCs w:val="32"/>
        </w:rPr>
        <w:t>年度决算增加</w:t>
      </w:r>
      <w:r>
        <w:rPr>
          <w:rFonts w:eastAsia="仿宋_GB2312" w:hint="eastAsia"/>
          <w:sz w:val="32"/>
          <w:szCs w:val="32"/>
        </w:rPr>
        <w:t>23.4</w:t>
      </w:r>
      <w:r>
        <w:rPr>
          <w:rFonts w:eastAsia="仿宋_GB2312"/>
          <w:sz w:val="32"/>
          <w:szCs w:val="32"/>
        </w:rPr>
        <w:t>万元，增长</w:t>
      </w:r>
      <w:r>
        <w:rPr>
          <w:rFonts w:eastAsia="仿宋_GB2312" w:hint="eastAsia"/>
          <w:sz w:val="32"/>
          <w:szCs w:val="32"/>
        </w:rPr>
        <w:t>9.63</w:t>
      </w:r>
      <w:r>
        <w:rPr>
          <w:rFonts w:eastAsia="仿宋_GB2312"/>
          <w:sz w:val="32"/>
          <w:szCs w:val="32"/>
        </w:rPr>
        <w:t>%</w:t>
      </w:r>
      <w:r>
        <w:rPr>
          <w:rFonts w:eastAsia="仿宋_GB2312"/>
          <w:sz w:val="32"/>
          <w:szCs w:val="32"/>
        </w:rPr>
        <w:t>，主要是</w:t>
      </w:r>
      <w:r>
        <w:rPr>
          <w:rFonts w:eastAsia="仿宋_GB2312" w:hint="eastAsia"/>
          <w:sz w:val="32"/>
          <w:szCs w:val="32"/>
        </w:rPr>
        <w:t>购车产生费用</w:t>
      </w:r>
      <w:r>
        <w:rPr>
          <w:rFonts w:eastAsia="仿宋_GB2312"/>
          <w:sz w:val="32"/>
          <w:szCs w:val="32"/>
        </w:rPr>
        <w:t>。具体情况如下：</w:t>
      </w:r>
    </w:p>
    <w:p w:rsidR="00E725E2" w:rsidRDefault="00BE4779">
      <w:pPr>
        <w:adjustRightInd w:val="0"/>
        <w:snapToGrid w:val="0"/>
        <w:spacing w:line="580" w:lineRule="exact"/>
        <w:ind w:firstLineChars="200" w:firstLine="643"/>
        <w:rPr>
          <w:rFonts w:ascii="仿宋_GB2312" w:eastAsia="仿宋_GB2312" w:hAnsi="Times New Roman" w:cs="DengXian-Regular"/>
          <w:color w:val="000000" w:themeColor="text1"/>
          <w:sz w:val="32"/>
          <w:szCs w:val="32"/>
        </w:rPr>
      </w:pPr>
      <w:r>
        <w:rPr>
          <w:rFonts w:ascii="楷体_GB2312" w:eastAsia="楷体_GB2312" w:hAnsi="Times New Roman" w:cs="DengXian-Bold" w:hint="eastAsia"/>
          <w:b/>
          <w:bCs/>
          <w:color w:val="000000" w:themeColor="text1"/>
          <w:sz w:val="32"/>
          <w:szCs w:val="32"/>
        </w:rPr>
        <w:t>（一）因公出国（境）费支出</w:t>
      </w:r>
      <w:r>
        <w:rPr>
          <w:rFonts w:ascii="楷体_GB2312" w:eastAsia="楷体_GB2312" w:hAnsi="Times New Roman" w:cs="DengXian-Bold" w:hint="eastAsia"/>
          <w:b/>
          <w:bCs/>
          <w:color w:val="000000" w:themeColor="text1"/>
          <w:sz w:val="32"/>
          <w:szCs w:val="32"/>
        </w:rPr>
        <w:t>0</w:t>
      </w:r>
      <w:r>
        <w:rPr>
          <w:rFonts w:ascii="楷体_GB2312" w:eastAsia="楷体_GB2312" w:hAnsi="Times New Roman" w:cs="DengXian-Bold" w:hint="eastAsia"/>
          <w:b/>
          <w:bCs/>
          <w:color w:val="000000" w:themeColor="text1"/>
          <w:sz w:val="32"/>
          <w:szCs w:val="32"/>
        </w:rPr>
        <w:t>万元。</w:t>
      </w:r>
      <w:r>
        <w:rPr>
          <w:rFonts w:ascii="仿宋_GB2312" w:eastAsia="仿宋_GB2312" w:hAnsi="Times New Roman" w:cs="DengXian-Regular" w:hint="eastAsia"/>
          <w:color w:val="000000" w:themeColor="text1"/>
          <w:sz w:val="32"/>
          <w:szCs w:val="32"/>
        </w:rPr>
        <w:t>本部门</w:t>
      </w:r>
      <w:r>
        <w:rPr>
          <w:rFonts w:ascii="仿宋_GB2312" w:eastAsia="仿宋_GB2312" w:hAnsi="Times New Roman" w:cs="DengXian-Regular" w:hint="eastAsia"/>
          <w:color w:val="000000" w:themeColor="text1"/>
          <w:sz w:val="32"/>
          <w:szCs w:val="32"/>
        </w:rPr>
        <w:t>2019</w:t>
      </w:r>
      <w:r>
        <w:rPr>
          <w:rFonts w:ascii="仿宋_GB2312" w:eastAsia="仿宋_GB2312" w:hAnsi="Times New Roman" w:cs="DengXian-Regular" w:hint="eastAsia"/>
          <w:color w:val="000000" w:themeColor="text1"/>
          <w:sz w:val="32"/>
          <w:szCs w:val="32"/>
        </w:rPr>
        <w:t>年度因公出国（境）团组</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个、共</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人</w:t>
      </w:r>
      <w:r>
        <w:rPr>
          <w:rFonts w:ascii="仿宋_GB2312" w:eastAsia="仿宋_GB2312" w:hAnsi="Times New Roman" w:cs="DengXian-Regular" w:hint="eastAsia"/>
          <w:color w:val="000000" w:themeColor="text1"/>
          <w:sz w:val="32"/>
          <w:szCs w:val="32"/>
        </w:rPr>
        <w:t>/</w:t>
      </w:r>
      <w:r>
        <w:rPr>
          <w:rFonts w:ascii="仿宋_GB2312" w:eastAsia="仿宋_GB2312" w:hAnsi="Times New Roman" w:cs="DengXian-Regular" w:hint="eastAsia"/>
          <w:color w:val="000000" w:themeColor="text1"/>
          <w:sz w:val="32"/>
          <w:szCs w:val="32"/>
        </w:rPr>
        <w:t>参加其他单位组织的因公出国（境）团组</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个、共</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人</w:t>
      </w:r>
      <w:r>
        <w:rPr>
          <w:rFonts w:ascii="仿宋_GB2312" w:eastAsia="仿宋_GB2312" w:hAnsi="Times New Roman" w:cs="DengXian-Regular" w:hint="eastAsia"/>
          <w:color w:val="000000" w:themeColor="text1"/>
          <w:sz w:val="32"/>
          <w:szCs w:val="32"/>
        </w:rPr>
        <w:t>/</w:t>
      </w:r>
      <w:r>
        <w:rPr>
          <w:rFonts w:ascii="仿宋_GB2312" w:eastAsia="仿宋_GB2312" w:hAnsi="Times New Roman" w:cs="DengXian-Regular" w:hint="eastAsia"/>
          <w:color w:val="000000" w:themeColor="text1"/>
          <w:sz w:val="32"/>
          <w:szCs w:val="32"/>
        </w:rPr>
        <w:t>无本单位组织的出国（境）团组。因公出国（境）费支出</w:t>
      </w:r>
      <w:r>
        <w:rPr>
          <w:rFonts w:eastAsia="仿宋_GB2312"/>
          <w:color w:val="000000"/>
          <w:sz w:val="32"/>
          <w:szCs w:val="32"/>
        </w:rPr>
        <w:t>较年初预算无增减变化</w:t>
      </w:r>
      <w:r>
        <w:rPr>
          <w:rFonts w:eastAsia="仿宋_GB2312" w:hint="eastAsia"/>
          <w:color w:val="000000"/>
          <w:sz w:val="32"/>
          <w:szCs w:val="32"/>
        </w:rPr>
        <w:t>，</w:t>
      </w:r>
      <w:r>
        <w:rPr>
          <w:rFonts w:eastAsia="仿宋_GB2312"/>
          <w:color w:val="000000"/>
          <w:sz w:val="32"/>
          <w:szCs w:val="32"/>
        </w:rPr>
        <w:t>较</w:t>
      </w:r>
      <w:r>
        <w:rPr>
          <w:rFonts w:eastAsia="仿宋_GB2312" w:hint="eastAsia"/>
          <w:color w:val="000000"/>
          <w:sz w:val="32"/>
          <w:szCs w:val="32"/>
        </w:rPr>
        <w:t>2018</w:t>
      </w:r>
      <w:r>
        <w:rPr>
          <w:rFonts w:eastAsia="仿宋_GB2312"/>
          <w:color w:val="000000"/>
          <w:sz w:val="32"/>
          <w:szCs w:val="32"/>
        </w:rPr>
        <w:t>年度决算无增减变化</w:t>
      </w:r>
      <w:r>
        <w:rPr>
          <w:rFonts w:ascii="仿宋_GB2312" w:eastAsia="仿宋_GB2312" w:cs="DengXian-Regular" w:hint="eastAsia"/>
          <w:sz w:val="32"/>
          <w:szCs w:val="32"/>
        </w:rPr>
        <w:t>。</w:t>
      </w:r>
    </w:p>
    <w:p w:rsidR="00E725E2" w:rsidRDefault="00BE4779">
      <w:pPr>
        <w:adjustRightInd w:val="0"/>
        <w:snapToGrid w:val="0"/>
        <w:spacing w:line="584" w:lineRule="exact"/>
        <w:ind w:firstLineChars="200" w:firstLine="643"/>
        <w:rPr>
          <w:rFonts w:eastAsia="仿宋_GB2312"/>
          <w:b/>
          <w:bCs/>
          <w:sz w:val="32"/>
          <w:szCs w:val="32"/>
        </w:rPr>
      </w:pPr>
      <w:r>
        <w:rPr>
          <w:rFonts w:ascii="楷体_GB2312" w:eastAsia="楷体_GB2312" w:hAnsi="Times New Roman" w:cs="DengXian-Bold" w:hint="eastAsia"/>
          <w:b/>
          <w:bCs/>
          <w:color w:val="000000" w:themeColor="text1"/>
          <w:sz w:val="32"/>
          <w:szCs w:val="32"/>
        </w:rPr>
        <w:t>（二）公务用车购置及运行维护费支出</w:t>
      </w:r>
      <w:r>
        <w:rPr>
          <w:rFonts w:ascii="楷体_GB2312" w:eastAsia="楷体_GB2312" w:hAnsi="Times New Roman" w:cs="DengXian-Bold" w:hint="eastAsia"/>
          <w:b/>
          <w:bCs/>
          <w:color w:val="000000" w:themeColor="text1"/>
          <w:sz w:val="32"/>
          <w:szCs w:val="32"/>
        </w:rPr>
        <w:t>50.28</w:t>
      </w:r>
      <w:r>
        <w:rPr>
          <w:rFonts w:ascii="楷体_GB2312" w:eastAsia="楷体_GB2312" w:hAnsi="Times New Roman" w:cs="DengXian-Bold" w:hint="eastAsia"/>
          <w:b/>
          <w:bCs/>
          <w:color w:val="000000" w:themeColor="text1"/>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年度公务用车购置及运行维护费比年初预算</w:t>
      </w:r>
      <w:r>
        <w:rPr>
          <w:rFonts w:eastAsia="仿宋_GB2312"/>
          <w:sz w:val="32"/>
          <w:szCs w:val="32"/>
        </w:rPr>
        <w:t>增加</w:t>
      </w:r>
      <w:r>
        <w:rPr>
          <w:rFonts w:eastAsia="仿宋_GB2312" w:hint="eastAsia"/>
          <w:sz w:val="32"/>
          <w:szCs w:val="32"/>
        </w:rPr>
        <w:t>27.88</w:t>
      </w:r>
      <w:r>
        <w:rPr>
          <w:rFonts w:eastAsia="仿宋_GB2312"/>
          <w:sz w:val="32"/>
          <w:szCs w:val="32"/>
        </w:rPr>
        <w:t>万</w:t>
      </w:r>
      <w:r>
        <w:rPr>
          <w:rFonts w:eastAsia="仿宋_GB2312"/>
          <w:sz w:val="32"/>
          <w:szCs w:val="32"/>
        </w:rPr>
        <w:lastRenderedPageBreak/>
        <w:t>元</w:t>
      </w:r>
      <w:r>
        <w:rPr>
          <w:rFonts w:ascii="仿宋_GB2312" w:eastAsia="仿宋_GB2312" w:cs="DengXian-Regular" w:hint="eastAsia"/>
          <w:sz w:val="32"/>
          <w:szCs w:val="32"/>
        </w:rPr>
        <w:t>，</w:t>
      </w:r>
      <w:r>
        <w:rPr>
          <w:rFonts w:eastAsia="仿宋_GB2312"/>
          <w:sz w:val="32"/>
          <w:szCs w:val="32"/>
        </w:rPr>
        <w:t>增长</w:t>
      </w:r>
      <w:r>
        <w:rPr>
          <w:rFonts w:eastAsia="仿宋_GB2312" w:hint="eastAsia"/>
          <w:sz w:val="32"/>
          <w:szCs w:val="32"/>
        </w:rPr>
        <w:t>124.46</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使用</w:t>
      </w:r>
      <w:r>
        <w:rPr>
          <w:rFonts w:ascii="仿宋_GB2312" w:eastAsia="仿宋_GB2312" w:cs="DengXian-Regular" w:hint="eastAsia"/>
          <w:sz w:val="32"/>
          <w:szCs w:val="32"/>
        </w:rPr>
        <w:t>2018</w:t>
      </w:r>
      <w:r>
        <w:rPr>
          <w:rFonts w:ascii="仿宋_GB2312" w:eastAsia="仿宋_GB2312" w:cs="DengXian-Regular" w:hint="eastAsia"/>
          <w:sz w:val="32"/>
          <w:szCs w:val="32"/>
        </w:rPr>
        <w:t>年结转公务用车购置费新购置车辆</w:t>
      </w:r>
      <w:r>
        <w:rPr>
          <w:rFonts w:ascii="仿宋_GB2312" w:eastAsia="仿宋_GB2312" w:cs="DengXian-Regular" w:hint="eastAsia"/>
          <w:sz w:val="32"/>
          <w:szCs w:val="32"/>
        </w:rPr>
        <w:t>2</w:t>
      </w:r>
      <w:r>
        <w:rPr>
          <w:rFonts w:ascii="仿宋_GB2312" w:eastAsia="仿宋_GB2312" w:cs="DengXian-Regular" w:hint="eastAsia"/>
          <w:sz w:val="32"/>
          <w:szCs w:val="32"/>
        </w:rPr>
        <w:t>辆</w:t>
      </w:r>
      <w:r>
        <w:rPr>
          <w:rFonts w:ascii="仿宋_GB2312" w:eastAsia="仿宋_GB2312" w:cs="DengXian-Regular" w:hint="eastAsia"/>
          <w:sz w:val="32"/>
          <w:szCs w:val="32"/>
        </w:rPr>
        <w:t>；</w:t>
      </w:r>
      <w:r>
        <w:rPr>
          <w:rFonts w:eastAsia="仿宋_GB2312" w:hint="eastAsia"/>
          <w:sz w:val="32"/>
          <w:szCs w:val="32"/>
        </w:rPr>
        <w:t>比</w:t>
      </w:r>
      <w:r>
        <w:rPr>
          <w:rFonts w:eastAsia="仿宋_GB2312" w:hint="eastAsia"/>
          <w:sz w:val="32"/>
          <w:szCs w:val="32"/>
        </w:rPr>
        <w:t>2018</w:t>
      </w:r>
      <w:r>
        <w:rPr>
          <w:rFonts w:eastAsia="仿宋_GB2312"/>
          <w:sz w:val="32"/>
          <w:szCs w:val="32"/>
        </w:rPr>
        <w:t>年度决算增加</w:t>
      </w:r>
      <w:r>
        <w:rPr>
          <w:rFonts w:eastAsia="仿宋_GB2312" w:hint="eastAsia"/>
          <w:sz w:val="32"/>
          <w:szCs w:val="32"/>
        </w:rPr>
        <w:t>29.34</w:t>
      </w:r>
      <w:r>
        <w:rPr>
          <w:rFonts w:eastAsia="仿宋_GB2312"/>
          <w:sz w:val="32"/>
          <w:szCs w:val="32"/>
        </w:rPr>
        <w:t>万元，增长</w:t>
      </w:r>
      <w:r>
        <w:rPr>
          <w:rFonts w:eastAsia="仿宋_GB2312" w:hint="eastAsia"/>
          <w:sz w:val="32"/>
          <w:szCs w:val="32"/>
        </w:rPr>
        <w:t>140.11</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使用</w:t>
      </w:r>
      <w:r>
        <w:rPr>
          <w:rFonts w:ascii="仿宋_GB2312" w:eastAsia="仿宋_GB2312" w:cs="DengXian-Regular" w:hint="eastAsia"/>
          <w:sz w:val="32"/>
          <w:szCs w:val="32"/>
        </w:rPr>
        <w:t>2018</w:t>
      </w:r>
      <w:r>
        <w:rPr>
          <w:rFonts w:ascii="仿宋_GB2312" w:eastAsia="仿宋_GB2312" w:cs="DengXian-Regular" w:hint="eastAsia"/>
          <w:sz w:val="32"/>
          <w:szCs w:val="32"/>
        </w:rPr>
        <w:t>年结转公务用车购置费新购置车辆</w:t>
      </w:r>
      <w:r>
        <w:rPr>
          <w:rFonts w:ascii="仿宋_GB2312" w:eastAsia="仿宋_GB2312" w:cs="DengXian-Regular" w:hint="eastAsia"/>
          <w:sz w:val="32"/>
          <w:szCs w:val="32"/>
        </w:rPr>
        <w:t>2</w:t>
      </w:r>
      <w:r>
        <w:rPr>
          <w:rFonts w:ascii="仿宋_GB2312" w:eastAsia="仿宋_GB2312" w:cs="DengXian-Regular" w:hint="eastAsia"/>
          <w:sz w:val="32"/>
          <w:szCs w:val="32"/>
        </w:rPr>
        <w:t>辆及车辆产生的费用</w:t>
      </w:r>
      <w:r>
        <w:rPr>
          <w:rFonts w:eastAsia="仿宋_GB2312"/>
          <w:sz w:val="32"/>
          <w:szCs w:val="32"/>
        </w:rPr>
        <w:t>。</w:t>
      </w:r>
      <w:r>
        <w:rPr>
          <w:rFonts w:eastAsia="仿宋_GB2312"/>
          <w:b/>
          <w:bCs/>
          <w:sz w:val="32"/>
          <w:szCs w:val="32"/>
        </w:rPr>
        <w:t>其中：</w:t>
      </w:r>
    </w:p>
    <w:p w:rsidR="00E725E2" w:rsidRDefault="00BE4779">
      <w:pPr>
        <w:adjustRightInd w:val="0"/>
        <w:snapToGrid w:val="0"/>
        <w:spacing w:line="584" w:lineRule="exact"/>
        <w:ind w:firstLineChars="200" w:firstLine="643"/>
        <w:rPr>
          <w:rFonts w:ascii="仿宋_GB2312" w:eastAsia="仿宋_GB2312" w:hAnsi="Times New Roman" w:cs="DengXian-Regular"/>
          <w:b/>
          <w:color w:val="000000" w:themeColor="text1"/>
          <w:sz w:val="32"/>
          <w:szCs w:val="32"/>
        </w:rPr>
      </w:pPr>
      <w:r>
        <w:rPr>
          <w:rFonts w:ascii="仿宋_GB2312" w:eastAsia="仿宋_GB2312" w:hAnsi="Times New Roman" w:cs="DengXian-Regular" w:hint="eastAsia"/>
          <w:b/>
          <w:color w:val="000000" w:themeColor="text1"/>
          <w:sz w:val="32"/>
          <w:szCs w:val="32"/>
        </w:rPr>
        <w:t>公务用车购置费：</w:t>
      </w:r>
      <w:r>
        <w:rPr>
          <w:rFonts w:eastAsia="仿宋_GB2312"/>
          <w:sz w:val="32"/>
          <w:szCs w:val="32"/>
        </w:rPr>
        <w:t>本部门</w:t>
      </w:r>
      <w:r>
        <w:rPr>
          <w:rFonts w:eastAsia="仿宋_GB2312" w:hint="eastAsia"/>
          <w:sz w:val="32"/>
          <w:szCs w:val="32"/>
        </w:rPr>
        <w:t>2019</w:t>
      </w:r>
      <w:r>
        <w:rPr>
          <w:rFonts w:eastAsia="仿宋_GB2312"/>
          <w:sz w:val="32"/>
          <w:szCs w:val="32"/>
        </w:rPr>
        <w:t>年度公务用车购置数量</w:t>
      </w:r>
      <w:r>
        <w:rPr>
          <w:rFonts w:eastAsia="仿宋_GB2312" w:hint="eastAsia"/>
          <w:sz w:val="32"/>
          <w:szCs w:val="32"/>
        </w:rPr>
        <w:t>2</w:t>
      </w:r>
      <w:r>
        <w:rPr>
          <w:rFonts w:eastAsia="仿宋_GB2312"/>
          <w:sz w:val="32"/>
          <w:szCs w:val="32"/>
        </w:rPr>
        <w:t>辆</w:t>
      </w:r>
      <w:r>
        <w:rPr>
          <w:rFonts w:eastAsia="仿宋_GB2312" w:hint="eastAsia"/>
          <w:sz w:val="32"/>
          <w:szCs w:val="32"/>
        </w:rPr>
        <w:t>，</w:t>
      </w:r>
      <w:r>
        <w:rPr>
          <w:rFonts w:ascii="仿宋_GB2312" w:eastAsia="仿宋_GB2312" w:hAnsi="Times New Roman" w:cs="DengXian-Regular" w:hint="eastAsia"/>
          <w:color w:val="000000" w:themeColor="text1"/>
          <w:sz w:val="32"/>
          <w:szCs w:val="32"/>
        </w:rPr>
        <w:t>发生“公务用车购置”经费支出</w:t>
      </w:r>
      <w:r>
        <w:rPr>
          <w:rFonts w:ascii="仿宋_GB2312" w:eastAsia="仿宋_GB2312" w:hAnsi="Times New Roman" w:cs="DengXian-Regular" w:hint="eastAsia"/>
          <w:color w:val="000000" w:themeColor="text1"/>
          <w:sz w:val="32"/>
          <w:szCs w:val="32"/>
        </w:rPr>
        <w:t>37.42</w:t>
      </w:r>
      <w:r>
        <w:rPr>
          <w:rFonts w:ascii="仿宋_GB2312" w:eastAsia="仿宋_GB2312" w:hAnsi="Times New Roman" w:cs="DengXian-Regular" w:hint="eastAsia"/>
          <w:color w:val="000000" w:themeColor="text1"/>
          <w:sz w:val="32"/>
          <w:szCs w:val="32"/>
        </w:rPr>
        <w:t>万元。</w:t>
      </w:r>
      <w:r>
        <w:rPr>
          <w:rFonts w:eastAsia="仿宋_GB2312"/>
          <w:sz w:val="32"/>
          <w:szCs w:val="32"/>
        </w:rPr>
        <w:t>公务用车购置费支出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37.42</w:t>
      </w:r>
      <w:r>
        <w:rPr>
          <w:rFonts w:eastAsia="仿宋_GB2312"/>
          <w:sz w:val="32"/>
          <w:szCs w:val="32"/>
        </w:rPr>
        <w:t>万元，增长</w:t>
      </w:r>
      <w:r>
        <w:rPr>
          <w:rFonts w:eastAsia="仿宋_GB2312" w:hint="eastAsia"/>
          <w:sz w:val="32"/>
          <w:szCs w:val="32"/>
        </w:rPr>
        <w:t>100</w:t>
      </w:r>
      <w:r>
        <w:rPr>
          <w:rFonts w:eastAsia="仿宋_GB2312"/>
          <w:sz w:val="32"/>
          <w:szCs w:val="32"/>
        </w:rPr>
        <w:t>%</w:t>
      </w:r>
      <w:r>
        <w:rPr>
          <w:rFonts w:eastAsia="仿宋_GB2312"/>
          <w:sz w:val="32"/>
          <w:szCs w:val="32"/>
        </w:rPr>
        <w:t>，主要是</w:t>
      </w:r>
      <w:r>
        <w:rPr>
          <w:rFonts w:eastAsia="仿宋_GB2312" w:hint="eastAsia"/>
          <w:sz w:val="32"/>
          <w:szCs w:val="32"/>
        </w:rPr>
        <w:t>车辆老旧无法使用，</w:t>
      </w:r>
      <w:r>
        <w:rPr>
          <w:rFonts w:ascii="仿宋_GB2312" w:eastAsia="仿宋_GB2312" w:cs="DengXian-Regular" w:hint="eastAsia"/>
          <w:sz w:val="32"/>
          <w:szCs w:val="32"/>
        </w:rPr>
        <w:t>使用</w:t>
      </w:r>
      <w:r>
        <w:rPr>
          <w:rFonts w:ascii="仿宋_GB2312" w:eastAsia="仿宋_GB2312" w:cs="DengXian-Regular" w:hint="eastAsia"/>
          <w:sz w:val="32"/>
          <w:szCs w:val="32"/>
        </w:rPr>
        <w:t>2018</w:t>
      </w:r>
      <w:r>
        <w:rPr>
          <w:rFonts w:ascii="仿宋_GB2312" w:eastAsia="仿宋_GB2312" w:cs="DengXian-Regular" w:hint="eastAsia"/>
          <w:sz w:val="32"/>
          <w:szCs w:val="32"/>
        </w:rPr>
        <w:t>年结转公务用车购置费新购置车辆</w:t>
      </w:r>
      <w:r>
        <w:rPr>
          <w:rFonts w:ascii="仿宋_GB2312" w:eastAsia="仿宋_GB2312" w:cs="DengXian-Regular" w:hint="eastAsia"/>
          <w:sz w:val="32"/>
          <w:szCs w:val="32"/>
        </w:rPr>
        <w:t>2</w:t>
      </w:r>
      <w:r>
        <w:rPr>
          <w:rFonts w:ascii="仿宋_GB2312" w:eastAsia="仿宋_GB2312" w:cs="DengXian-Regular" w:hint="eastAsia"/>
          <w:sz w:val="32"/>
          <w:szCs w:val="32"/>
        </w:rPr>
        <w:t>辆</w:t>
      </w:r>
      <w:r>
        <w:rPr>
          <w:rFonts w:eastAsia="仿宋_GB2312"/>
          <w:sz w:val="32"/>
          <w:szCs w:val="32"/>
        </w:rPr>
        <w:t>；</w:t>
      </w:r>
      <w:r>
        <w:rPr>
          <w:rFonts w:eastAsia="仿宋_GB2312" w:hint="eastAsia"/>
          <w:sz w:val="32"/>
          <w:szCs w:val="32"/>
        </w:rPr>
        <w:t>比</w:t>
      </w:r>
      <w:r>
        <w:rPr>
          <w:rFonts w:eastAsia="仿宋_GB2312" w:hint="eastAsia"/>
          <w:sz w:val="32"/>
          <w:szCs w:val="32"/>
        </w:rPr>
        <w:t>2018</w:t>
      </w:r>
      <w:r>
        <w:rPr>
          <w:rFonts w:eastAsia="仿宋_GB2312"/>
          <w:sz w:val="32"/>
          <w:szCs w:val="32"/>
        </w:rPr>
        <w:t>年度决算增加</w:t>
      </w:r>
      <w:r>
        <w:rPr>
          <w:rFonts w:eastAsia="仿宋_GB2312" w:hint="eastAsia"/>
          <w:sz w:val="32"/>
          <w:szCs w:val="32"/>
        </w:rPr>
        <w:t>37.42</w:t>
      </w:r>
      <w:r>
        <w:rPr>
          <w:rFonts w:eastAsia="仿宋_GB2312"/>
          <w:sz w:val="32"/>
          <w:szCs w:val="32"/>
        </w:rPr>
        <w:t>万元，增长</w:t>
      </w:r>
      <w:r>
        <w:rPr>
          <w:rFonts w:eastAsia="仿宋_GB2312" w:hint="eastAsia"/>
          <w:sz w:val="32"/>
          <w:szCs w:val="32"/>
        </w:rPr>
        <w:t>100</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使用</w:t>
      </w:r>
      <w:r>
        <w:rPr>
          <w:rFonts w:ascii="仿宋_GB2312" w:eastAsia="仿宋_GB2312" w:cs="DengXian-Regular" w:hint="eastAsia"/>
          <w:sz w:val="32"/>
          <w:szCs w:val="32"/>
        </w:rPr>
        <w:t>2018</w:t>
      </w:r>
      <w:r>
        <w:rPr>
          <w:rFonts w:ascii="仿宋_GB2312" w:eastAsia="仿宋_GB2312" w:cs="DengXian-Regular" w:hint="eastAsia"/>
          <w:sz w:val="32"/>
          <w:szCs w:val="32"/>
        </w:rPr>
        <w:t>年结转公务用车购置费新</w:t>
      </w:r>
      <w:r>
        <w:rPr>
          <w:rFonts w:eastAsia="仿宋_GB2312" w:hint="eastAsia"/>
          <w:sz w:val="32"/>
          <w:szCs w:val="32"/>
        </w:rPr>
        <w:t>购置车辆</w:t>
      </w:r>
      <w:r>
        <w:rPr>
          <w:rFonts w:eastAsia="仿宋_GB2312" w:hint="eastAsia"/>
          <w:sz w:val="32"/>
          <w:szCs w:val="32"/>
        </w:rPr>
        <w:t>2</w:t>
      </w:r>
      <w:r>
        <w:rPr>
          <w:rFonts w:eastAsia="仿宋_GB2312" w:hint="eastAsia"/>
          <w:sz w:val="32"/>
          <w:szCs w:val="32"/>
        </w:rPr>
        <w:t>辆</w:t>
      </w:r>
      <w:r>
        <w:rPr>
          <w:rFonts w:eastAsia="仿宋_GB2312"/>
          <w:sz w:val="32"/>
          <w:szCs w:val="32"/>
        </w:rPr>
        <w:t>。</w:t>
      </w:r>
    </w:p>
    <w:p w:rsidR="00E725E2" w:rsidRDefault="00BE4779">
      <w:pPr>
        <w:adjustRightInd w:val="0"/>
        <w:snapToGrid w:val="0"/>
        <w:spacing w:line="584" w:lineRule="exact"/>
        <w:ind w:firstLineChars="200" w:firstLine="643"/>
        <w:rPr>
          <w:rFonts w:eastAsia="仿宋"/>
          <w:sz w:val="32"/>
          <w:szCs w:val="32"/>
          <w:highlight w:val="yellow"/>
        </w:rPr>
      </w:pPr>
      <w:r>
        <w:rPr>
          <w:rFonts w:ascii="仿宋_GB2312" w:eastAsia="仿宋_GB2312" w:hAnsi="Times New Roman" w:cs="DengXian-Regular" w:hint="eastAsia"/>
          <w:b/>
          <w:color w:val="000000" w:themeColor="text1"/>
          <w:sz w:val="32"/>
          <w:szCs w:val="32"/>
        </w:rPr>
        <w:t>公务用车运行维护费：</w:t>
      </w:r>
      <w:r>
        <w:rPr>
          <w:rFonts w:eastAsia="仿宋_GB2312"/>
          <w:sz w:val="32"/>
          <w:szCs w:val="32"/>
        </w:rPr>
        <w:t>本部门</w:t>
      </w:r>
      <w:r>
        <w:rPr>
          <w:rFonts w:eastAsia="仿宋_GB2312" w:hint="eastAsia"/>
          <w:sz w:val="32"/>
          <w:szCs w:val="32"/>
        </w:rPr>
        <w:t>2019</w:t>
      </w:r>
      <w:r>
        <w:rPr>
          <w:rFonts w:eastAsia="仿宋_GB2312"/>
          <w:sz w:val="32"/>
          <w:szCs w:val="32"/>
        </w:rPr>
        <w:t>年</w:t>
      </w:r>
      <w:r>
        <w:rPr>
          <w:rFonts w:eastAsia="仿宋_GB2312" w:hint="eastAsia"/>
          <w:sz w:val="32"/>
          <w:szCs w:val="32"/>
        </w:rPr>
        <w:t>度</w:t>
      </w:r>
      <w:r>
        <w:rPr>
          <w:rFonts w:eastAsia="仿宋_GB2312"/>
          <w:sz w:val="32"/>
          <w:szCs w:val="32"/>
        </w:rPr>
        <w:t>单位公务用车保有量</w:t>
      </w:r>
      <w:r>
        <w:rPr>
          <w:rFonts w:eastAsia="仿宋_GB2312" w:hint="eastAsia"/>
          <w:sz w:val="32"/>
          <w:szCs w:val="32"/>
        </w:rPr>
        <w:t>14</w:t>
      </w:r>
      <w:r>
        <w:rPr>
          <w:rFonts w:eastAsia="仿宋_GB2312"/>
          <w:sz w:val="32"/>
          <w:szCs w:val="32"/>
        </w:rPr>
        <w:t>辆</w:t>
      </w:r>
      <w:r>
        <w:rPr>
          <w:rFonts w:eastAsia="仿宋_GB2312" w:hint="eastAsia"/>
          <w:sz w:val="32"/>
          <w:szCs w:val="32"/>
        </w:rPr>
        <w:t>，</w:t>
      </w:r>
      <w:r>
        <w:rPr>
          <w:rFonts w:eastAsia="仿宋_GB2312" w:hint="eastAsia"/>
          <w:sz w:val="32"/>
          <w:szCs w:val="32"/>
        </w:rPr>
        <w:t>实际使用车辆</w:t>
      </w:r>
      <w:r>
        <w:rPr>
          <w:rFonts w:eastAsia="仿宋_GB2312" w:hint="eastAsia"/>
          <w:sz w:val="32"/>
          <w:szCs w:val="32"/>
        </w:rPr>
        <w:t>7</w:t>
      </w:r>
      <w:r>
        <w:rPr>
          <w:rFonts w:eastAsia="仿宋_GB2312" w:hint="eastAsia"/>
          <w:sz w:val="32"/>
          <w:szCs w:val="32"/>
        </w:rPr>
        <w:t>辆</w:t>
      </w:r>
      <w:r>
        <w:rPr>
          <w:rFonts w:eastAsia="仿宋_GB2312"/>
          <w:sz w:val="32"/>
          <w:szCs w:val="32"/>
        </w:rPr>
        <w:t>。公车运行维护费支出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9.54</w:t>
      </w:r>
      <w:r>
        <w:rPr>
          <w:rFonts w:eastAsia="仿宋_GB2312"/>
          <w:sz w:val="32"/>
          <w:szCs w:val="32"/>
        </w:rPr>
        <w:t>万元，降低</w:t>
      </w:r>
      <w:r>
        <w:rPr>
          <w:rFonts w:eastAsia="仿宋_GB2312" w:hint="eastAsia"/>
          <w:sz w:val="32"/>
          <w:szCs w:val="32"/>
        </w:rPr>
        <w:t>42.58</w:t>
      </w:r>
      <w:r>
        <w:rPr>
          <w:rFonts w:eastAsia="仿宋_GB2312"/>
          <w:sz w:val="32"/>
          <w:szCs w:val="32"/>
        </w:rPr>
        <w:t>%</w:t>
      </w:r>
      <w:r>
        <w:rPr>
          <w:rFonts w:eastAsia="仿宋_GB2312"/>
          <w:sz w:val="32"/>
          <w:szCs w:val="32"/>
        </w:rPr>
        <w:t>，主要是</w:t>
      </w:r>
      <w:r>
        <w:rPr>
          <w:rFonts w:ascii="仿宋" w:eastAsia="仿宋" w:hAnsi="仿宋" w:cs="仿宋" w:hint="eastAsia"/>
          <w:sz w:val="32"/>
          <w:szCs w:val="32"/>
        </w:rPr>
        <w:t>我办认真贯彻落实八项规定要求，厉行节约，加强公务用车管理，严格控制支出</w:t>
      </w:r>
      <w:r>
        <w:rPr>
          <w:rFonts w:eastAsia="仿宋_GB2312"/>
          <w:sz w:val="32"/>
          <w:szCs w:val="32"/>
        </w:rPr>
        <w:t>；</w:t>
      </w:r>
      <w:r>
        <w:rPr>
          <w:rFonts w:eastAsia="仿宋_GB2312" w:hint="eastAsia"/>
          <w:sz w:val="32"/>
          <w:szCs w:val="32"/>
        </w:rPr>
        <w:t>比</w:t>
      </w:r>
      <w:r>
        <w:rPr>
          <w:rFonts w:eastAsia="仿宋_GB2312" w:hint="eastAsia"/>
          <w:sz w:val="32"/>
          <w:szCs w:val="32"/>
        </w:rPr>
        <w:t>2018</w:t>
      </w:r>
      <w:r>
        <w:rPr>
          <w:rFonts w:eastAsia="仿宋_GB2312"/>
          <w:sz w:val="32"/>
          <w:szCs w:val="32"/>
        </w:rPr>
        <w:t>年度决算减少</w:t>
      </w:r>
      <w:r>
        <w:rPr>
          <w:rFonts w:eastAsia="仿宋_GB2312" w:hint="eastAsia"/>
          <w:sz w:val="32"/>
          <w:szCs w:val="32"/>
        </w:rPr>
        <w:t>8.08</w:t>
      </w:r>
      <w:r>
        <w:rPr>
          <w:rFonts w:eastAsia="仿宋_GB2312"/>
          <w:sz w:val="32"/>
          <w:szCs w:val="32"/>
        </w:rPr>
        <w:t>万元，降低</w:t>
      </w:r>
      <w:r>
        <w:rPr>
          <w:rFonts w:eastAsia="仿宋_GB2312" w:hint="eastAsia"/>
          <w:sz w:val="32"/>
          <w:szCs w:val="32"/>
        </w:rPr>
        <w:t>38.59</w:t>
      </w:r>
      <w:r>
        <w:rPr>
          <w:rFonts w:eastAsia="仿宋_GB2312"/>
          <w:sz w:val="32"/>
          <w:szCs w:val="32"/>
        </w:rPr>
        <w:t>%</w:t>
      </w:r>
      <w:r>
        <w:rPr>
          <w:rFonts w:eastAsia="仿宋_GB2312"/>
          <w:sz w:val="32"/>
          <w:szCs w:val="32"/>
        </w:rPr>
        <w:t>，主要是</w:t>
      </w:r>
      <w:r>
        <w:rPr>
          <w:rFonts w:ascii="仿宋" w:eastAsia="仿宋" w:hAnsi="仿宋" w:cs="仿宋" w:hint="eastAsia"/>
          <w:sz w:val="32"/>
          <w:szCs w:val="32"/>
        </w:rPr>
        <w:t>实际使用车辆比</w:t>
      </w:r>
      <w:r>
        <w:rPr>
          <w:rFonts w:ascii="仿宋" w:eastAsia="仿宋" w:hAnsi="仿宋" w:cs="仿宋" w:hint="eastAsia"/>
          <w:sz w:val="32"/>
          <w:szCs w:val="32"/>
        </w:rPr>
        <w:t>2018</w:t>
      </w:r>
      <w:r>
        <w:rPr>
          <w:rFonts w:ascii="仿宋" w:eastAsia="仿宋" w:hAnsi="仿宋" w:cs="仿宋" w:hint="eastAsia"/>
          <w:sz w:val="32"/>
          <w:szCs w:val="32"/>
        </w:rPr>
        <w:t>年减少</w:t>
      </w:r>
      <w:r>
        <w:rPr>
          <w:rFonts w:ascii="仿宋" w:eastAsia="仿宋" w:hAnsi="仿宋" w:cs="仿宋" w:hint="eastAsia"/>
          <w:sz w:val="32"/>
          <w:szCs w:val="32"/>
        </w:rPr>
        <w:t>2</w:t>
      </w:r>
      <w:r>
        <w:rPr>
          <w:rFonts w:ascii="仿宋" w:eastAsia="仿宋" w:hAnsi="仿宋" w:cs="仿宋" w:hint="eastAsia"/>
          <w:sz w:val="32"/>
          <w:szCs w:val="32"/>
        </w:rPr>
        <w:t>辆</w:t>
      </w:r>
      <w:r>
        <w:rPr>
          <w:rFonts w:ascii="仿宋" w:eastAsia="仿宋" w:hAnsi="仿宋" w:cs="仿宋" w:hint="eastAsia"/>
          <w:sz w:val="32"/>
          <w:szCs w:val="32"/>
        </w:rPr>
        <w:t>。</w:t>
      </w:r>
    </w:p>
    <w:p w:rsidR="00E725E2" w:rsidRDefault="00BE4779">
      <w:pPr>
        <w:adjustRightInd w:val="0"/>
        <w:snapToGrid w:val="0"/>
        <w:spacing w:line="584" w:lineRule="exact"/>
        <w:ind w:firstLineChars="200" w:firstLine="643"/>
        <w:rPr>
          <w:rFonts w:eastAsia="仿宋_GB2312"/>
          <w:sz w:val="32"/>
          <w:szCs w:val="32"/>
          <w:highlight w:val="yellow"/>
        </w:rPr>
      </w:pPr>
      <w:r>
        <w:rPr>
          <w:rFonts w:ascii="楷体_GB2312" w:eastAsia="楷体_GB2312" w:hAnsi="Times New Roman" w:cs="DengXian-Bold" w:hint="eastAsia"/>
          <w:b/>
          <w:bCs/>
          <w:color w:val="000000" w:themeColor="text1"/>
          <w:sz w:val="32"/>
          <w:szCs w:val="32"/>
        </w:rPr>
        <w:t>（三）公务接待费支出</w:t>
      </w:r>
      <w:r>
        <w:rPr>
          <w:rFonts w:ascii="楷体_GB2312" w:eastAsia="楷体_GB2312" w:hAnsi="Times New Roman" w:cs="DengXian-Bold" w:hint="eastAsia"/>
          <w:b/>
          <w:bCs/>
          <w:color w:val="000000" w:themeColor="text1"/>
          <w:sz w:val="32"/>
          <w:szCs w:val="32"/>
        </w:rPr>
        <w:t>216.16</w:t>
      </w:r>
      <w:r>
        <w:rPr>
          <w:rFonts w:ascii="楷体_GB2312" w:eastAsia="楷体_GB2312" w:hAnsi="Times New Roman" w:cs="DengXian-Bold" w:hint="eastAsia"/>
          <w:b/>
          <w:bCs/>
          <w:color w:val="000000" w:themeColor="text1"/>
          <w:sz w:val="32"/>
          <w:szCs w:val="32"/>
        </w:rPr>
        <w:t>万元。</w:t>
      </w:r>
      <w:r>
        <w:rPr>
          <w:rFonts w:eastAsia="仿宋_GB2312"/>
          <w:sz w:val="32"/>
          <w:szCs w:val="32"/>
        </w:rPr>
        <w:t>本部门</w:t>
      </w:r>
      <w:r>
        <w:rPr>
          <w:rFonts w:eastAsia="仿宋_GB2312" w:hint="eastAsia"/>
          <w:sz w:val="32"/>
          <w:szCs w:val="32"/>
        </w:rPr>
        <w:t>2019</w:t>
      </w:r>
      <w:r>
        <w:rPr>
          <w:rFonts w:eastAsia="仿宋_GB2312"/>
          <w:sz w:val="32"/>
          <w:szCs w:val="32"/>
        </w:rPr>
        <w:t>年度公务接待共</w:t>
      </w:r>
      <w:r>
        <w:rPr>
          <w:rFonts w:eastAsia="仿宋_GB2312" w:hint="eastAsia"/>
          <w:sz w:val="32"/>
          <w:szCs w:val="32"/>
        </w:rPr>
        <w:t>120</w:t>
      </w:r>
      <w:r>
        <w:rPr>
          <w:rFonts w:eastAsia="仿宋_GB2312"/>
          <w:sz w:val="32"/>
          <w:szCs w:val="32"/>
        </w:rPr>
        <w:t>批次、</w:t>
      </w:r>
      <w:r>
        <w:rPr>
          <w:rFonts w:eastAsia="仿宋_GB2312" w:hint="eastAsia"/>
          <w:sz w:val="32"/>
          <w:szCs w:val="32"/>
        </w:rPr>
        <w:t>4700</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434.82</w:t>
      </w:r>
      <w:r>
        <w:rPr>
          <w:rFonts w:eastAsia="仿宋_GB2312"/>
          <w:sz w:val="32"/>
          <w:szCs w:val="32"/>
        </w:rPr>
        <w:t>万元，降低</w:t>
      </w:r>
      <w:r>
        <w:rPr>
          <w:rFonts w:eastAsia="仿宋_GB2312" w:hint="eastAsia"/>
          <w:sz w:val="32"/>
          <w:szCs w:val="32"/>
        </w:rPr>
        <w:t>66.79</w:t>
      </w:r>
      <w:r>
        <w:rPr>
          <w:rFonts w:eastAsia="仿宋_GB2312"/>
          <w:sz w:val="32"/>
          <w:szCs w:val="32"/>
        </w:rPr>
        <w:t>%</w:t>
      </w:r>
      <w:r>
        <w:rPr>
          <w:rFonts w:eastAsia="仿宋_GB2312"/>
          <w:sz w:val="32"/>
          <w:szCs w:val="32"/>
        </w:rPr>
        <w:t>，主要是</w:t>
      </w:r>
      <w:r>
        <w:rPr>
          <w:rFonts w:eastAsia="仿宋_GB2312" w:hint="eastAsia"/>
          <w:sz w:val="32"/>
          <w:szCs w:val="32"/>
        </w:rPr>
        <w:t>接待费预算为全县各部门的接待费，本单位产生的为本单位接待费用</w:t>
      </w:r>
      <w:r>
        <w:rPr>
          <w:rFonts w:eastAsia="仿宋_GB2312"/>
          <w:sz w:val="32"/>
          <w:szCs w:val="32"/>
        </w:rPr>
        <w:t>；</w:t>
      </w:r>
      <w:r>
        <w:rPr>
          <w:rFonts w:eastAsia="仿宋_GB2312" w:hint="eastAsia"/>
          <w:sz w:val="32"/>
          <w:szCs w:val="32"/>
        </w:rPr>
        <w:t>比</w:t>
      </w:r>
      <w:r>
        <w:rPr>
          <w:rFonts w:eastAsia="仿宋_GB2312" w:hint="eastAsia"/>
          <w:sz w:val="32"/>
          <w:szCs w:val="32"/>
        </w:rPr>
        <w:t>2018</w:t>
      </w:r>
      <w:r>
        <w:rPr>
          <w:rFonts w:eastAsia="仿宋_GB2312"/>
          <w:sz w:val="32"/>
          <w:szCs w:val="32"/>
        </w:rPr>
        <w:t>年度决算减少</w:t>
      </w:r>
      <w:r>
        <w:rPr>
          <w:rFonts w:eastAsia="仿宋_GB2312" w:hint="eastAsia"/>
          <w:sz w:val="32"/>
          <w:szCs w:val="32"/>
        </w:rPr>
        <w:t>3.93</w:t>
      </w:r>
      <w:r>
        <w:rPr>
          <w:rFonts w:eastAsia="仿宋_GB2312"/>
          <w:sz w:val="32"/>
          <w:szCs w:val="32"/>
        </w:rPr>
        <w:t>万元，降低</w:t>
      </w:r>
      <w:r>
        <w:rPr>
          <w:rFonts w:eastAsia="仿宋_GB2312" w:hint="eastAsia"/>
          <w:sz w:val="32"/>
          <w:szCs w:val="32"/>
        </w:rPr>
        <w:t>1.79</w:t>
      </w:r>
      <w:r>
        <w:rPr>
          <w:rFonts w:eastAsia="仿宋_GB2312"/>
          <w:sz w:val="32"/>
          <w:szCs w:val="32"/>
        </w:rPr>
        <w:t>%</w:t>
      </w:r>
      <w:r>
        <w:rPr>
          <w:rFonts w:eastAsia="仿宋_GB2312"/>
          <w:sz w:val="32"/>
          <w:szCs w:val="32"/>
        </w:rPr>
        <w:t>，主要是</w:t>
      </w:r>
      <w:r>
        <w:rPr>
          <w:rFonts w:ascii="仿宋" w:eastAsia="仿宋" w:hAnsi="仿宋" w:cs="仿宋" w:hint="eastAsia"/>
          <w:sz w:val="32"/>
          <w:szCs w:val="32"/>
        </w:rPr>
        <w:t>我办认真贯彻落实八项规定</w:t>
      </w:r>
      <w:r>
        <w:rPr>
          <w:rFonts w:ascii="仿宋" w:eastAsia="仿宋" w:hAnsi="仿宋" w:cs="仿宋" w:hint="eastAsia"/>
          <w:sz w:val="32"/>
          <w:szCs w:val="32"/>
        </w:rPr>
        <w:lastRenderedPageBreak/>
        <w:t>要求，厉行节约，严格控制支出</w:t>
      </w:r>
      <w:r>
        <w:rPr>
          <w:rFonts w:eastAsia="仿宋_GB2312"/>
          <w:sz w:val="32"/>
          <w:szCs w:val="32"/>
        </w:rPr>
        <w:t>。</w:t>
      </w:r>
    </w:p>
    <w:p w:rsidR="00E725E2" w:rsidRDefault="00BE4779">
      <w:pPr>
        <w:keepNext/>
        <w:keepLines/>
        <w:snapToGrid w:val="0"/>
        <w:spacing w:line="580" w:lineRule="exact"/>
        <w:ind w:firstLineChars="200" w:firstLine="640"/>
        <w:outlineLvl w:val="1"/>
        <w:rPr>
          <w:rFonts w:ascii="黑体" w:eastAsia="黑体" w:hAnsi="Calibri" w:cs="Times New Roman"/>
          <w:color w:val="000000" w:themeColor="text1"/>
          <w:sz w:val="32"/>
          <w:szCs w:val="32"/>
        </w:rPr>
      </w:pPr>
      <w:r>
        <w:rPr>
          <w:rFonts w:ascii="黑体" w:eastAsia="黑体" w:hAnsi="Calibri" w:cs="Times New Roman" w:hint="eastAsia"/>
          <w:color w:val="000000" w:themeColor="text1"/>
          <w:sz w:val="32"/>
          <w:szCs w:val="32"/>
        </w:rPr>
        <w:t>六、其他重要事项的说明</w:t>
      </w:r>
    </w:p>
    <w:p w:rsidR="00E725E2" w:rsidRDefault="00BE4779">
      <w:pPr>
        <w:keepNext/>
        <w:keepLines/>
        <w:snapToGrid w:val="0"/>
        <w:spacing w:line="580" w:lineRule="exact"/>
        <w:ind w:firstLineChars="200" w:firstLine="643"/>
        <w:outlineLvl w:val="2"/>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（一）机关运行经费情况</w:t>
      </w:r>
    </w:p>
    <w:p w:rsidR="00E725E2" w:rsidRDefault="00BE4779">
      <w:pPr>
        <w:widowControl/>
        <w:spacing w:line="5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年度机关运行经费支出</w:t>
      </w:r>
      <w:r>
        <w:rPr>
          <w:rFonts w:ascii="仿宋_GB2312" w:eastAsia="仿宋_GB2312" w:cs="DengXian-Regular" w:hint="eastAsia"/>
          <w:sz w:val="32"/>
          <w:szCs w:val="32"/>
        </w:rPr>
        <w:t>115.06</w:t>
      </w:r>
      <w:r>
        <w:rPr>
          <w:rFonts w:ascii="仿宋_GB2312" w:eastAsia="仿宋_GB2312" w:cs="DengXian-Regular" w:hint="eastAsia"/>
          <w:sz w:val="32"/>
          <w:szCs w:val="32"/>
        </w:rPr>
        <w:t>万元，比年初预算数减少</w:t>
      </w:r>
      <w:r>
        <w:rPr>
          <w:rFonts w:ascii="仿宋_GB2312" w:eastAsia="仿宋_GB2312" w:cs="DengXian-Regular" w:hint="eastAsia"/>
          <w:sz w:val="32"/>
          <w:szCs w:val="32"/>
        </w:rPr>
        <w:t>22.91</w:t>
      </w:r>
      <w:r>
        <w:rPr>
          <w:rFonts w:ascii="仿宋_GB2312" w:eastAsia="仿宋_GB2312" w:cs="DengXian-Regular" w:hint="eastAsia"/>
          <w:sz w:val="32"/>
          <w:szCs w:val="32"/>
        </w:rPr>
        <w:t>万元，降低</w:t>
      </w:r>
      <w:r>
        <w:rPr>
          <w:rFonts w:ascii="仿宋_GB2312" w:eastAsia="仿宋_GB2312" w:cs="DengXian-Regular" w:hint="eastAsia"/>
          <w:sz w:val="32"/>
          <w:szCs w:val="32"/>
        </w:rPr>
        <w:t>16.61</w:t>
      </w:r>
      <w:r>
        <w:rPr>
          <w:rFonts w:ascii="仿宋_GB2312" w:eastAsia="仿宋_GB2312" w:cs="DengXian-Regular" w:hint="eastAsia"/>
          <w:sz w:val="32"/>
          <w:szCs w:val="32"/>
        </w:rPr>
        <w:t xml:space="preserve"> </w:t>
      </w:r>
      <w:r>
        <w:rPr>
          <w:rFonts w:eastAsia="仿宋_GB2312"/>
          <w:sz w:val="32"/>
          <w:szCs w:val="32"/>
        </w:rPr>
        <w:t>%</w:t>
      </w:r>
      <w:r>
        <w:rPr>
          <w:rFonts w:ascii="仿宋_GB2312" w:eastAsia="仿宋_GB2312" w:cs="DengXian-Regular" w:hint="eastAsia"/>
          <w:sz w:val="32"/>
          <w:szCs w:val="32"/>
        </w:rPr>
        <w:t>。主要是</w:t>
      </w:r>
      <w:r>
        <w:rPr>
          <w:rFonts w:ascii="仿宋" w:eastAsia="仿宋" w:hAnsi="仿宋" w:cs="仿宋" w:hint="eastAsia"/>
          <w:sz w:val="32"/>
          <w:szCs w:val="32"/>
        </w:rPr>
        <w:t>电费、邮电费、公务用车运行费支出降低</w:t>
      </w:r>
      <w:r>
        <w:rPr>
          <w:rFonts w:eastAsia="仿宋_GB2312"/>
          <w:sz w:val="32"/>
          <w:szCs w:val="32"/>
        </w:rPr>
        <w:t>。较</w:t>
      </w:r>
      <w:r>
        <w:rPr>
          <w:rFonts w:eastAsia="仿宋_GB2312" w:hint="eastAsia"/>
          <w:sz w:val="32"/>
          <w:szCs w:val="32"/>
        </w:rPr>
        <w:t>2018</w:t>
      </w:r>
      <w:r>
        <w:rPr>
          <w:rFonts w:eastAsia="仿宋_GB2312"/>
          <w:sz w:val="32"/>
          <w:szCs w:val="32"/>
        </w:rPr>
        <w:t>年度决算减少</w:t>
      </w:r>
      <w:r>
        <w:rPr>
          <w:rFonts w:eastAsia="仿宋_GB2312" w:hint="eastAsia"/>
          <w:sz w:val="32"/>
          <w:szCs w:val="32"/>
        </w:rPr>
        <w:t>103.39</w:t>
      </w:r>
      <w:r>
        <w:rPr>
          <w:rFonts w:eastAsia="仿宋_GB2312"/>
          <w:sz w:val="32"/>
          <w:szCs w:val="32"/>
        </w:rPr>
        <w:t>万元，降低</w:t>
      </w:r>
      <w:r>
        <w:rPr>
          <w:rFonts w:eastAsia="仿宋_GB2312" w:hint="eastAsia"/>
          <w:sz w:val="32"/>
          <w:szCs w:val="32"/>
        </w:rPr>
        <w:t>47.32</w:t>
      </w:r>
      <w:r>
        <w:rPr>
          <w:rFonts w:eastAsia="仿宋_GB2312"/>
          <w:sz w:val="32"/>
          <w:szCs w:val="32"/>
        </w:rPr>
        <w:t>%</w:t>
      </w:r>
      <w:r>
        <w:rPr>
          <w:rFonts w:eastAsia="仿宋_GB2312"/>
          <w:sz w:val="32"/>
          <w:szCs w:val="32"/>
        </w:rPr>
        <w:t>，主要是</w:t>
      </w:r>
      <w:r>
        <w:rPr>
          <w:rFonts w:eastAsia="仿宋_GB2312" w:hint="eastAsia"/>
          <w:sz w:val="32"/>
          <w:szCs w:val="32"/>
        </w:rPr>
        <w:t>减少</w:t>
      </w:r>
      <w:r>
        <w:rPr>
          <w:rFonts w:ascii="仿宋_GB2312" w:eastAsia="仿宋_GB2312" w:hAnsi="宋体" w:hint="eastAsia"/>
          <w:color w:val="000000"/>
          <w:kern w:val="0"/>
          <w:sz w:val="32"/>
          <w:szCs w:val="32"/>
        </w:rPr>
        <w:t>办公及印刷费、邮电费、差旅费、会议费、福利费、日常维修费、专用材料以及一般设备购置费、办公用房水电费、办公用房取暖费、办公用房物业管理费、公务用车运行维护费以及其他费用</w:t>
      </w:r>
      <w:r>
        <w:rPr>
          <w:rFonts w:ascii="仿宋_GB2312" w:eastAsia="仿宋_GB2312" w:hAnsi="宋体" w:hint="eastAsia"/>
          <w:color w:val="000000"/>
          <w:kern w:val="0"/>
          <w:sz w:val="32"/>
          <w:szCs w:val="32"/>
        </w:rPr>
        <w:t>等费用的支出</w:t>
      </w:r>
      <w:r>
        <w:rPr>
          <w:rFonts w:ascii="仿宋_GB2312" w:eastAsia="仿宋_GB2312" w:hAnsi="宋体" w:hint="eastAsia"/>
          <w:color w:val="000000"/>
          <w:kern w:val="0"/>
          <w:sz w:val="32"/>
          <w:szCs w:val="32"/>
        </w:rPr>
        <w:t>。</w:t>
      </w:r>
    </w:p>
    <w:p w:rsidR="00E725E2" w:rsidRDefault="00BE4779">
      <w:pPr>
        <w:keepNext/>
        <w:keepLines/>
        <w:snapToGrid w:val="0"/>
        <w:spacing w:line="580" w:lineRule="exact"/>
        <w:ind w:firstLineChars="200" w:firstLine="643"/>
        <w:outlineLvl w:val="2"/>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（二）政府采购情况</w:t>
      </w:r>
    </w:p>
    <w:p w:rsidR="00E725E2" w:rsidRDefault="00BE4779">
      <w:pPr>
        <w:widowControl/>
        <w:spacing w:line="580" w:lineRule="exact"/>
        <w:ind w:firstLineChars="200" w:firstLine="640"/>
        <w:jc w:val="left"/>
        <w:rPr>
          <w:rFonts w:ascii="仿宋_GB2312" w:eastAsia="仿宋_GB2312" w:hAnsi="Times New Roman" w:cs="DengXian-Regular"/>
          <w:color w:val="000000" w:themeColor="text1"/>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39.61</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39.61</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其发生金额为购置车辆</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辆及车辆购置税金额。</w:t>
      </w:r>
    </w:p>
    <w:p w:rsidR="00E725E2" w:rsidRDefault="00BE4779">
      <w:pPr>
        <w:keepNext/>
        <w:keepLines/>
        <w:snapToGrid w:val="0"/>
        <w:spacing w:line="580" w:lineRule="exact"/>
        <w:ind w:firstLineChars="200" w:firstLine="643"/>
        <w:outlineLvl w:val="2"/>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（三）国有资产占用情况</w:t>
      </w:r>
    </w:p>
    <w:p w:rsidR="00E725E2" w:rsidRDefault="00BE4779">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color w:val="000000" w:themeColor="text1"/>
          <w:sz w:val="32"/>
          <w:szCs w:val="32"/>
        </w:rPr>
        <w:t>截至</w:t>
      </w:r>
      <w:r>
        <w:rPr>
          <w:rFonts w:ascii="仿宋_GB2312" w:eastAsia="仿宋_GB2312" w:hAnsi="Times New Roman" w:cs="DengXian-Regular" w:hint="eastAsia"/>
          <w:color w:val="000000" w:themeColor="text1"/>
          <w:sz w:val="32"/>
          <w:szCs w:val="32"/>
        </w:rPr>
        <w:t>2019</w:t>
      </w:r>
      <w:r>
        <w:rPr>
          <w:rFonts w:ascii="仿宋_GB2312" w:eastAsia="仿宋_GB2312" w:hAnsi="Times New Roman" w:cs="DengXian-Regular" w:hint="eastAsia"/>
          <w:color w:val="000000" w:themeColor="text1"/>
          <w:sz w:val="32"/>
          <w:szCs w:val="32"/>
        </w:rPr>
        <w:t>年</w:t>
      </w:r>
      <w:r>
        <w:rPr>
          <w:rFonts w:ascii="仿宋_GB2312" w:eastAsia="仿宋_GB2312" w:hAnsi="Times New Roman" w:cs="DengXian-Regular" w:hint="eastAsia"/>
          <w:color w:val="000000" w:themeColor="text1"/>
          <w:sz w:val="32"/>
          <w:szCs w:val="32"/>
        </w:rPr>
        <w:t>12</w:t>
      </w:r>
      <w:r>
        <w:rPr>
          <w:rFonts w:ascii="仿宋_GB2312" w:eastAsia="仿宋_GB2312" w:hAnsi="Times New Roman" w:cs="DengXian-Regular" w:hint="eastAsia"/>
          <w:color w:val="000000" w:themeColor="text1"/>
          <w:sz w:val="32"/>
          <w:szCs w:val="32"/>
        </w:rPr>
        <w:t>月</w:t>
      </w:r>
      <w:r>
        <w:rPr>
          <w:rFonts w:ascii="仿宋_GB2312" w:eastAsia="仿宋_GB2312" w:hAnsi="Times New Roman" w:cs="DengXian-Regular" w:hint="eastAsia"/>
          <w:color w:val="000000" w:themeColor="text1"/>
          <w:sz w:val="32"/>
          <w:szCs w:val="32"/>
        </w:rPr>
        <w:t>31</w:t>
      </w:r>
      <w:r>
        <w:rPr>
          <w:rFonts w:ascii="仿宋_GB2312" w:eastAsia="仿宋_GB2312" w:hAnsi="Times New Roman" w:cs="DengXian-Regular" w:hint="eastAsia"/>
          <w:color w:val="000000" w:themeColor="text1"/>
          <w:sz w:val="32"/>
          <w:szCs w:val="32"/>
        </w:rPr>
        <w:t>日，本部门共有车辆</w:t>
      </w:r>
      <w:r>
        <w:rPr>
          <w:rFonts w:ascii="仿宋_GB2312" w:eastAsia="仿宋_GB2312" w:hAnsi="Times New Roman" w:cs="DengXian-Regular" w:hint="eastAsia"/>
          <w:color w:val="000000" w:themeColor="text1"/>
          <w:sz w:val="32"/>
          <w:szCs w:val="32"/>
        </w:rPr>
        <w:t>15</w:t>
      </w:r>
      <w:r>
        <w:rPr>
          <w:rFonts w:ascii="仿宋_GB2312" w:eastAsia="仿宋_GB2312" w:hAnsi="Times New Roman" w:cs="DengXian-Regular" w:hint="eastAsia"/>
          <w:color w:val="000000" w:themeColor="text1"/>
          <w:sz w:val="32"/>
          <w:szCs w:val="32"/>
        </w:rPr>
        <w:t>辆，</w:t>
      </w:r>
      <w:r>
        <w:rPr>
          <w:rFonts w:ascii="仿宋_GB2312" w:eastAsia="仿宋_GB2312" w:hAnsi="Times New Roman" w:cs="DengXian-Regular" w:hint="eastAsia"/>
          <w:color w:val="000000" w:themeColor="text1"/>
          <w:sz w:val="32"/>
          <w:szCs w:val="32"/>
        </w:rPr>
        <w:t>与</w:t>
      </w:r>
      <w:r>
        <w:rPr>
          <w:rFonts w:ascii="仿宋_GB2312" w:eastAsia="仿宋_GB2312" w:hAnsi="Times New Roman" w:cs="DengXian-Regular" w:hint="eastAsia"/>
          <w:color w:val="000000" w:themeColor="text1"/>
          <w:sz w:val="32"/>
          <w:szCs w:val="32"/>
        </w:rPr>
        <w:t>2018</w:t>
      </w:r>
      <w:r>
        <w:rPr>
          <w:rFonts w:ascii="仿宋_GB2312" w:eastAsia="仿宋_GB2312" w:hAnsi="Times New Roman" w:cs="DengXian-Regular" w:hint="eastAsia"/>
          <w:color w:val="000000" w:themeColor="text1"/>
          <w:sz w:val="32"/>
          <w:szCs w:val="32"/>
        </w:rPr>
        <w:t>年无增减变化</w:t>
      </w:r>
      <w:r>
        <w:rPr>
          <w:rFonts w:ascii="仿宋_GB2312" w:eastAsia="仿宋_GB2312" w:hAnsi="Times New Roman" w:cs="DengXian-Regular" w:hint="eastAsia"/>
          <w:color w:val="000000" w:themeColor="text1"/>
          <w:sz w:val="32"/>
          <w:szCs w:val="32"/>
        </w:rPr>
        <w:t>。其中，副部（省）级及以上领导用车</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辆，主要领导干部用车</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辆，机要通信用车</w:t>
      </w:r>
      <w:r>
        <w:rPr>
          <w:rFonts w:ascii="仿宋_GB2312" w:eastAsia="仿宋_GB2312" w:hAnsi="Times New Roman" w:cs="DengXian-Regular" w:hint="eastAsia"/>
          <w:color w:val="000000" w:themeColor="text1"/>
          <w:sz w:val="32"/>
          <w:szCs w:val="32"/>
        </w:rPr>
        <w:t>13</w:t>
      </w:r>
      <w:r>
        <w:rPr>
          <w:rFonts w:ascii="仿宋_GB2312" w:eastAsia="仿宋_GB2312" w:hAnsi="Times New Roman" w:cs="DengXian-Regular" w:hint="eastAsia"/>
          <w:color w:val="000000" w:themeColor="text1"/>
          <w:sz w:val="32"/>
          <w:szCs w:val="32"/>
        </w:rPr>
        <w:t>辆，应急保障用车</w:t>
      </w:r>
      <w:r>
        <w:rPr>
          <w:rFonts w:ascii="仿宋_GB2312" w:eastAsia="仿宋_GB2312" w:hAnsi="Times New Roman" w:cs="DengXian-Regular" w:hint="eastAsia"/>
          <w:color w:val="000000" w:themeColor="text1"/>
          <w:sz w:val="32"/>
          <w:szCs w:val="32"/>
        </w:rPr>
        <w:t>1</w:t>
      </w:r>
      <w:r>
        <w:rPr>
          <w:rFonts w:ascii="仿宋_GB2312" w:eastAsia="仿宋_GB2312" w:hAnsi="Times New Roman" w:cs="DengXian-Regular" w:hint="eastAsia"/>
          <w:color w:val="000000" w:themeColor="text1"/>
          <w:sz w:val="32"/>
          <w:szCs w:val="32"/>
        </w:rPr>
        <w:t>辆，执法执勤用车</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辆，特种专业技术用车</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辆，离退休干部用车</w:t>
      </w:r>
      <w:r>
        <w:rPr>
          <w:rFonts w:ascii="仿宋_GB2312" w:eastAsia="仿宋_GB2312" w:hAnsi="Times New Roman" w:cs="DengXian-Regular" w:hint="eastAsia"/>
          <w:color w:val="000000" w:themeColor="text1"/>
          <w:sz w:val="32"/>
          <w:szCs w:val="32"/>
        </w:rPr>
        <w:t>1</w:t>
      </w:r>
      <w:r>
        <w:rPr>
          <w:rFonts w:ascii="仿宋_GB2312" w:eastAsia="仿宋_GB2312" w:hAnsi="Times New Roman" w:cs="DengXian-Regular" w:hint="eastAsia"/>
          <w:color w:val="000000" w:themeColor="text1"/>
          <w:sz w:val="32"/>
          <w:szCs w:val="32"/>
        </w:rPr>
        <w:lastRenderedPageBreak/>
        <w:t>辆，其他用车</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辆；</w:t>
      </w:r>
    </w:p>
    <w:p w:rsidR="00E725E2" w:rsidRDefault="00BE4779">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color w:val="000000" w:themeColor="text1"/>
          <w:sz w:val="32"/>
          <w:szCs w:val="32"/>
        </w:rPr>
        <w:t>单位价值</w:t>
      </w:r>
      <w:r>
        <w:rPr>
          <w:rFonts w:ascii="仿宋_GB2312" w:eastAsia="仿宋_GB2312" w:hAnsi="TimesNewRomanPSMT" w:cs="TimesNewRomanPSMT" w:hint="eastAsia"/>
          <w:color w:val="000000" w:themeColor="text1"/>
          <w:sz w:val="32"/>
          <w:szCs w:val="32"/>
        </w:rPr>
        <w:t>50</w:t>
      </w:r>
      <w:r>
        <w:rPr>
          <w:rFonts w:ascii="仿宋_GB2312" w:eastAsia="仿宋_GB2312" w:hAnsi="Times New Roman" w:cs="DengXian-Regular" w:hint="eastAsia"/>
          <w:color w:val="000000" w:themeColor="text1"/>
          <w:sz w:val="32"/>
          <w:szCs w:val="32"/>
        </w:rPr>
        <w:t>万元以上通用设备</w:t>
      </w:r>
      <w:r>
        <w:rPr>
          <w:rFonts w:ascii="仿宋_GB2312" w:eastAsia="仿宋_GB2312" w:hAnsi="Times New Roman" w:cs="DengXian-Regular" w:hint="eastAsia"/>
          <w:color w:val="000000" w:themeColor="text1"/>
          <w:sz w:val="32"/>
          <w:szCs w:val="32"/>
        </w:rPr>
        <w:t>0</w:t>
      </w:r>
      <w:r>
        <w:rPr>
          <w:rFonts w:ascii="仿宋_GB2312" w:eastAsia="仿宋_GB2312" w:hAnsi="Times New Roman" w:cs="DengXian-Regular" w:hint="eastAsia"/>
          <w:color w:val="000000" w:themeColor="text1"/>
          <w:sz w:val="32"/>
          <w:szCs w:val="32"/>
        </w:rPr>
        <w:t>台（套），</w:t>
      </w:r>
      <w:r>
        <w:rPr>
          <w:rFonts w:ascii="仿宋_GB2312" w:eastAsia="仿宋_GB2312" w:hAnsi="Times New Roman" w:cs="DengXian-Regular" w:hint="eastAsia"/>
          <w:color w:val="000000" w:themeColor="text1"/>
          <w:sz w:val="32"/>
          <w:szCs w:val="32"/>
        </w:rPr>
        <w:t>与上年无增减变化</w:t>
      </w:r>
      <w:r>
        <w:rPr>
          <w:rFonts w:ascii="仿宋_GB2312" w:eastAsia="仿宋_GB2312" w:hAnsi="Times New Roman" w:cs="DengXian-Regular" w:hint="eastAsia"/>
          <w:color w:val="000000" w:themeColor="text1"/>
          <w:sz w:val="32"/>
          <w:szCs w:val="32"/>
        </w:rPr>
        <w:t>，单位价值</w:t>
      </w:r>
      <w:r>
        <w:rPr>
          <w:rFonts w:ascii="仿宋_GB2312" w:eastAsia="仿宋_GB2312" w:hAnsi="TimesNewRomanPSMT" w:cs="TimesNewRomanPSMT" w:hint="eastAsia"/>
          <w:color w:val="000000" w:themeColor="text1"/>
          <w:sz w:val="32"/>
          <w:szCs w:val="32"/>
        </w:rPr>
        <w:t>100</w:t>
      </w:r>
      <w:r>
        <w:rPr>
          <w:rFonts w:ascii="仿宋_GB2312" w:eastAsia="仿宋_GB2312" w:hAnsi="Times New Roman" w:cs="DengXian-Regular" w:hint="eastAsia"/>
          <w:color w:val="000000" w:themeColor="text1"/>
          <w:sz w:val="32"/>
          <w:szCs w:val="32"/>
        </w:rPr>
        <w:t>万元以上专用设备</w:t>
      </w:r>
      <w:r>
        <w:rPr>
          <w:rFonts w:ascii="仿宋_GB2312" w:eastAsia="仿宋_GB2312" w:hAnsi="Times New Roman" w:cs="DengXian-Regular" w:hint="eastAsia"/>
          <w:color w:val="000000" w:themeColor="text1"/>
          <w:sz w:val="32"/>
          <w:szCs w:val="32"/>
        </w:rPr>
        <w:t>1</w:t>
      </w:r>
      <w:r>
        <w:rPr>
          <w:rFonts w:ascii="仿宋_GB2312" w:eastAsia="仿宋_GB2312" w:hAnsi="Times New Roman" w:cs="DengXian-Regular" w:hint="eastAsia"/>
          <w:color w:val="000000" w:themeColor="text1"/>
          <w:sz w:val="32"/>
          <w:szCs w:val="32"/>
        </w:rPr>
        <w:t>台（套）</w:t>
      </w:r>
      <w:r>
        <w:rPr>
          <w:rFonts w:ascii="仿宋_GB2312" w:eastAsia="仿宋_GB2312" w:hAnsi="Times New Roman" w:cs="DengXian-Regular" w:hint="eastAsia"/>
          <w:color w:val="000000" w:themeColor="text1"/>
          <w:sz w:val="32"/>
          <w:szCs w:val="32"/>
        </w:rPr>
        <w:t>，</w:t>
      </w:r>
      <w:r>
        <w:rPr>
          <w:rFonts w:ascii="仿宋_GB2312" w:eastAsia="仿宋_GB2312" w:hAnsi="Times New Roman" w:cs="DengXian-Regular" w:hint="eastAsia"/>
          <w:color w:val="000000" w:themeColor="text1"/>
          <w:sz w:val="32"/>
          <w:szCs w:val="32"/>
        </w:rPr>
        <w:t>与上年无增减变化</w:t>
      </w:r>
      <w:r>
        <w:rPr>
          <w:rFonts w:ascii="仿宋_GB2312" w:eastAsia="仿宋_GB2312" w:hAnsi="Times New Roman" w:cs="DengXian-Regular" w:hint="eastAsia"/>
          <w:color w:val="000000" w:themeColor="text1"/>
          <w:sz w:val="32"/>
          <w:szCs w:val="32"/>
        </w:rPr>
        <w:t>。</w:t>
      </w:r>
    </w:p>
    <w:tbl>
      <w:tblPr>
        <w:tblW w:w="9200" w:type="dxa"/>
        <w:tblInd w:w="-207" w:type="dxa"/>
        <w:tblLayout w:type="fixed"/>
        <w:tblLook w:val="04A0"/>
      </w:tblPr>
      <w:tblGrid>
        <w:gridCol w:w="3749"/>
        <w:gridCol w:w="2081"/>
        <w:gridCol w:w="3370"/>
      </w:tblGrid>
      <w:tr w:rsidR="00E725E2">
        <w:trPr>
          <w:trHeight w:val="575"/>
        </w:trPr>
        <w:tc>
          <w:tcPr>
            <w:tcW w:w="9200" w:type="dxa"/>
            <w:gridSpan w:val="3"/>
            <w:tcBorders>
              <w:top w:val="nil"/>
              <w:left w:val="nil"/>
              <w:bottom w:val="nil"/>
              <w:right w:val="nil"/>
            </w:tcBorders>
            <w:vAlign w:val="center"/>
          </w:tcPr>
          <w:p w:rsidR="00E725E2" w:rsidRDefault="00BE4779">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中国共产党大厂回族自治县委员会办公室</w:t>
            </w:r>
          </w:p>
          <w:p w:rsidR="00E725E2" w:rsidRDefault="00BE4779">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固定资产占用情况表</w:t>
            </w:r>
          </w:p>
        </w:tc>
      </w:tr>
      <w:tr w:rsidR="00E725E2">
        <w:trPr>
          <w:trHeight w:val="493"/>
        </w:trPr>
        <w:tc>
          <w:tcPr>
            <w:tcW w:w="5830" w:type="dxa"/>
            <w:gridSpan w:val="2"/>
            <w:tcBorders>
              <w:top w:val="nil"/>
              <w:left w:val="nil"/>
              <w:bottom w:val="nil"/>
              <w:right w:val="nil"/>
            </w:tcBorders>
            <w:vAlign w:val="center"/>
          </w:tcPr>
          <w:p w:rsidR="00E725E2" w:rsidRDefault="00BE4779">
            <w:pPr>
              <w:widowControl/>
              <w:spacing w:line="520" w:lineRule="exact"/>
              <w:jc w:val="left"/>
              <w:rPr>
                <w:kern w:val="0"/>
                <w:sz w:val="22"/>
              </w:rPr>
            </w:pPr>
            <w:r>
              <w:rPr>
                <w:rFonts w:ascii="宋体" w:hAnsi="宋体" w:cs="宋体" w:hint="eastAsia"/>
                <w:kern w:val="0"/>
                <w:sz w:val="22"/>
              </w:rPr>
              <w:t>编制部门：中国共产党大厂回族自治县委员会办公室（本级）</w:t>
            </w:r>
          </w:p>
        </w:tc>
        <w:tc>
          <w:tcPr>
            <w:tcW w:w="3370" w:type="dxa"/>
            <w:tcBorders>
              <w:top w:val="nil"/>
              <w:left w:val="nil"/>
              <w:bottom w:val="nil"/>
              <w:right w:val="nil"/>
            </w:tcBorders>
            <w:vAlign w:val="center"/>
          </w:tcPr>
          <w:p w:rsidR="00E725E2" w:rsidRDefault="00BE4779">
            <w:pPr>
              <w:widowControl/>
              <w:spacing w:line="520" w:lineRule="exact"/>
              <w:jc w:val="left"/>
              <w:rPr>
                <w:kern w:val="0"/>
                <w:sz w:val="22"/>
              </w:rPr>
            </w:pPr>
            <w:r>
              <w:rPr>
                <w:kern w:val="0"/>
                <w:sz w:val="22"/>
              </w:rPr>
              <w:t>截止时间：</w:t>
            </w:r>
            <w:r>
              <w:rPr>
                <w:kern w:val="0"/>
                <w:sz w:val="22"/>
              </w:rPr>
              <w:t>201</w:t>
            </w:r>
            <w:r>
              <w:rPr>
                <w:rFonts w:hint="eastAsia"/>
                <w:kern w:val="0"/>
                <w:sz w:val="22"/>
              </w:rPr>
              <w:t>9</w:t>
            </w:r>
            <w:r>
              <w:rPr>
                <w:kern w:val="0"/>
                <w:sz w:val="22"/>
              </w:rPr>
              <w:t>年</w:t>
            </w:r>
            <w:r>
              <w:rPr>
                <w:kern w:val="0"/>
                <w:sz w:val="22"/>
              </w:rPr>
              <w:t>12</w:t>
            </w:r>
            <w:r>
              <w:rPr>
                <w:kern w:val="0"/>
                <w:sz w:val="22"/>
              </w:rPr>
              <w:t>月</w:t>
            </w:r>
            <w:r>
              <w:rPr>
                <w:kern w:val="0"/>
                <w:sz w:val="22"/>
              </w:rPr>
              <w:t>31</w:t>
            </w:r>
            <w:r>
              <w:rPr>
                <w:kern w:val="0"/>
                <w:sz w:val="22"/>
              </w:rPr>
              <w:t>日</w:t>
            </w:r>
            <w:r>
              <w:rPr>
                <w:kern w:val="0"/>
                <w:sz w:val="22"/>
              </w:rPr>
              <w:t xml:space="preserve">  </w:t>
            </w:r>
          </w:p>
        </w:tc>
      </w:tr>
      <w:tr w:rsidR="00E725E2">
        <w:trPr>
          <w:trHeight w:val="571"/>
        </w:trPr>
        <w:tc>
          <w:tcPr>
            <w:tcW w:w="3749" w:type="dxa"/>
            <w:tcBorders>
              <w:top w:val="single" w:sz="4" w:space="0" w:color="auto"/>
              <w:left w:val="single" w:sz="4" w:space="0" w:color="auto"/>
              <w:bottom w:val="single" w:sz="4" w:space="0" w:color="auto"/>
              <w:right w:val="single" w:sz="4" w:space="0" w:color="auto"/>
            </w:tcBorders>
            <w:vAlign w:val="center"/>
          </w:tcPr>
          <w:p w:rsidR="00E725E2" w:rsidRDefault="00BE4779">
            <w:pPr>
              <w:widowControl/>
              <w:spacing w:line="520" w:lineRule="exact"/>
              <w:jc w:val="center"/>
              <w:rPr>
                <w:b/>
                <w:bCs/>
                <w:kern w:val="0"/>
                <w:sz w:val="22"/>
              </w:rPr>
            </w:pPr>
            <w:r>
              <w:rPr>
                <w:b/>
                <w:bCs/>
                <w:kern w:val="0"/>
                <w:sz w:val="22"/>
              </w:rPr>
              <w:t>项</w:t>
            </w:r>
            <w:r>
              <w:rPr>
                <w:b/>
                <w:bCs/>
                <w:kern w:val="0"/>
                <w:sz w:val="22"/>
              </w:rPr>
              <w:t xml:space="preserve">   </w:t>
            </w:r>
            <w:r>
              <w:rPr>
                <w:b/>
                <w:bCs/>
                <w:kern w:val="0"/>
                <w:sz w:val="22"/>
              </w:rPr>
              <w:t>目</w:t>
            </w:r>
          </w:p>
        </w:tc>
        <w:tc>
          <w:tcPr>
            <w:tcW w:w="2081" w:type="dxa"/>
            <w:tcBorders>
              <w:top w:val="single" w:sz="4" w:space="0" w:color="auto"/>
              <w:left w:val="nil"/>
              <w:bottom w:val="single" w:sz="4" w:space="0" w:color="auto"/>
              <w:right w:val="single" w:sz="4" w:space="0" w:color="auto"/>
            </w:tcBorders>
            <w:vAlign w:val="center"/>
          </w:tcPr>
          <w:p w:rsidR="00E725E2" w:rsidRDefault="00BE4779">
            <w:pPr>
              <w:widowControl/>
              <w:spacing w:line="520" w:lineRule="exact"/>
              <w:jc w:val="center"/>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E725E2" w:rsidRDefault="00BE4779">
            <w:pPr>
              <w:widowControl/>
              <w:spacing w:line="520" w:lineRule="exact"/>
              <w:jc w:val="center"/>
              <w:rPr>
                <w:b/>
                <w:bCs/>
                <w:kern w:val="0"/>
                <w:sz w:val="22"/>
              </w:rPr>
            </w:pPr>
            <w:r>
              <w:rPr>
                <w:b/>
                <w:bCs/>
                <w:kern w:val="0"/>
                <w:sz w:val="22"/>
              </w:rPr>
              <w:t>价值（金额单位：万元）</w:t>
            </w:r>
          </w:p>
        </w:tc>
      </w:tr>
      <w:tr w:rsidR="00E725E2">
        <w:trPr>
          <w:trHeight w:val="485"/>
        </w:trPr>
        <w:tc>
          <w:tcPr>
            <w:tcW w:w="3749" w:type="dxa"/>
            <w:tcBorders>
              <w:top w:val="nil"/>
              <w:left w:val="single" w:sz="4" w:space="0" w:color="auto"/>
              <w:bottom w:val="single" w:sz="4" w:space="0" w:color="auto"/>
              <w:right w:val="single" w:sz="4" w:space="0" w:color="auto"/>
            </w:tcBorders>
            <w:vAlign w:val="center"/>
          </w:tcPr>
          <w:p w:rsidR="00E725E2" w:rsidRDefault="00BE4779">
            <w:pPr>
              <w:widowControl/>
              <w:spacing w:line="520" w:lineRule="exact"/>
              <w:jc w:val="center"/>
              <w:rPr>
                <w:kern w:val="0"/>
                <w:sz w:val="22"/>
              </w:rPr>
            </w:pPr>
            <w:r>
              <w:rPr>
                <w:rFonts w:hint="eastAsia"/>
                <w:kern w:val="0"/>
                <w:sz w:val="22"/>
              </w:rPr>
              <w:t>资产总额</w:t>
            </w:r>
          </w:p>
        </w:tc>
        <w:tc>
          <w:tcPr>
            <w:tcW w:w="2081"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rFonts w:eastAsia="宋体"/>
                <w:kern w:val="0"/>
                <w:sz w:val="22"/>
              </w:rPr>
            </w:pPr>
            <w:r>
              <w:rPr>
                <w:rFonts w:hint="eastAsia"/>
                <w:kern w:val="0"/>
                <w:sz w:val="22"/>
              </w:rPr>
              <w:t>1152.35</w:t>
            </w:r>
          </w:p>
        </w:tc>
      </w:tr>
      <w:tr w:rsidR="00E725E2">
        <w:trPr>
          <w:trHeight w:val="575"/>
        </w:trPr>
        <w:tc>
          <w:tcPr>
            <w:tcW w:w="3749" w:type="dxa"/>
            <w:tcBorders>
              <w:top w:val="nil"/>
              <w:left w:val="single" w:sz="4" w:space="0" w:color="auto"/>
              <w:bottom w:val="single" w:sz="4" w:space="0" w:color="auto"/>
              <w:right w:val="single" w:sz="4" w:space="0" w:color="auto"/>
            </w:tcBorders>
            <w:vAlign w:val="center"/>
          </w:tcPr>
          <w:p w:rsidR="00E725E2" w:rsidRDefault="00BE4779">
            <w:pPr>
              <w:widowControl/>
              <w:spacing w:line="520" w:lineRule="exact"/>
              <w:jc w:val="left"/>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kern w:val="0"/>
                <w:sz w:val="22"/>
              </w:rPr>
            </w:pPr>
            <w:r>
              <w:rPr>
                <w:rFonts w:hint="eastAsia"/>
                <w:kern w:val="0"/>
                <w:sz w:val="22"/>
              </w:rPr>
              <w:t>4</w:t>
            </w:r>
            <w:r>
              <w:rPr>
                <w:rFonts w:hint="eastAsia"/>
                <w:kern w:val="0"/>
                <w:sz w:val="22"/>
              </w:rPr>
              <w:t>6</w:t>
            </w:r>
            <w:r>
              <w:rPr>
                <w:rFonts w:hint="eastAsia"/>
                <w:kern w:val="0"/>
                <w:sz w:val="22"/>
              </w:rPr>
              <w:t>20</w:t>
            </w:r>
          </w:p>
        </w:tc>
        <w:tc>
          <w:tcPr>
            <w:tcW w:w="3370"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rFonts w:eastAsia="宋体"/>
                <w:kern w:val="0"/>
                <w:sz w:val="22"/>
              </w:rPr>
            </w:pPr>
            <w:r>
              <w:rPr>
                <w:rFonts w:hint="eastAsia"/>
                <w:kern w:val="0"/>
                <w:sz w:val="22"/>
              </w:rPr>
              <w:t>276.7</w:t>
            </w:r>
          </w:p>
        </w:tc>
      </w:tr>
      <w:tr w:rsidR="00E725E2">
        <w:trPr>
          <w:trHeight w:val="560"/>
        </w:trPr>
        <w:tc>
          <w:tcPr>
            <w:tcW w:w="3749" w:type="dxa"/>
            <w:tcBorders>
              <w:top w:val="nil"/>
              <w:left w:val="single" w:sz="4" w:space="0" w:color="auto"/>
              <w:bottom w:val="single" w:sz="4" w:space="0" w:color="auto"/>
              <w:right w:val="single" w:sz="4" w:space="0" w:color="auto"/>
            </w:tcBorders>
            <w:vAlign w:val="center"/>
          </w:tcPr>
          <w:p w:rsidR="00E725E2" w:rsidRDefault="00BE4779">
            <w:pPr>
              <w:widowControl/>
              <w:spacing w:line="520" w:lineRule="exact"/>
              <w:jc w:val="left"/>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kern w:val="0"/>
                <w:sz w:val="22"/>
              </w:rPr>
            </w:pPr>
            <w:r>
              <w:rPr>
                <w:rFonts w:hint="eastAsia"/>
                <w:kern w:val="0"/>
                <w:sz w:val="22"/>
              </w:rPr>
              <w:t>4</w:t>
            </w:r>
            <w:r>
              <w:rPr>
                <w:rFonts w:hint="eastAsia"/>
                <w:kern w:val="0"/>
                <w:sz w:val="22"/>
              </w:rPr>
              <w:t>6</w:t>
            </w:r>
            <w:r>
              <w:rPr>
                <w:rFonts w:hint="eastAsia"/>
                <w:kern w:val="0"/>
                <w:sz w:val="22"/>
              </w:rPr>
              <w:t>20</w:t>
            </w:r>
          </w:p>
        </w:tc>
        <w:tc>
          <w:tcPr>
            <w:tcW w:w="3370"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rFonts w:eastAsia="宋体"/>
                <w:kern w:val="0"/>
                <w:sz w:val="22"/>
              </w:rPr>
            </w:pPr>
            <w:r>
              <w:rPr>
                <w:rFonts w:hint="eastAsia"/>
                <w:kern w:val="0"/>
                <w:sz w:val="22"/>
              </w:rPr>
              <w:t>276.7</w:t>
            </w:r>
          </w:p>
        </w:tc>
      </w:tr>
      <w:tr w:rsidR="00E725E2">
        <w:trPr>
          <w:trHeight w:val="500"/>
        </w:trPr>
        <w:tc>
          <w:tcPr>
            <w:tcW w:w="3749" w:type="dxa"/>
            <w:tcBorders>
              <w:top w:val="nil"/>
              <w:left w:val="single" w:sz="4" w:space="0" w:color="auto"/>
              <w:bottom w:val="single" w:sz="4" w:space="0" w:color="auto"/>
              <w:right w:val="single" w:sz="4" w:space="0" w:color="auto"/>
            </w:tcBorders>
            <w:vAlign w:val="center"/>
          </w:tcPr>
          <w:p w:rsidR="00E725E2" w:rsidRDefault="00BE4779">
            <w:pPr>
              <w:widowControl/>
              <w:spacing w:line="520" w:lineRule="exact"/>
              <w:jc w:val="left"/>
              <w:rPr>
                <w:kern w:val="0"/>
                <w:sz w:val="22"/>
              </w:rPr>
            </w:pPr>
            <w:r>
              <w:rPr>
                <w:rFonts w:hint="eastAsia"/>
                <w:kern w:val="0"/>
                <w:sz w:val="22"/>
              </w:rPr>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rFonts w:eastAsia="宋体"/>
                <w:kern w:val="0"/>
                <w:sz w:val="22"/>
              </w:rPr>
            </w:pPr>
            <w:r>
              <w:rPr>
                <w:rFonts w:hint="eastAsia"/>
                <w:kern w:val="0"/>
                <w:sz w:val="22"/>
              </w:rPr>
              <w:t>1</w:t>
            </w:r>
            <w:r>
              <w:rPr>
                <w:rFonts w:hint="eastAsia"/>
                <w:kern w:val="0"/>
                <w:sz w:val="22"/>
              </w:rPr>
              <w:t>5</w:t>
            </w:r>
          </w:p>
        </w:tc>
        <w:tc>
          <w:tcPr>
            <w:tcW w:w="3370"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rFonts w:eastAsia="宋体"/>
                <w:kern w:val="0"/>
                <w:sz w:val="22"/>
              </w:rPr>
            </w:pPr>
            <w:r>
              <w:rPr>
                <w:rFonts w:hint="eastAsia"/>
                <w:kern w:val="0"/>
                <w:sz w:val="22"/>
              </w:rPr>
              <w:t>268.23</w:t>
            </w:r>
          </w:p>
        </w:tc>
      </w:tr>
      <w:tr w:rsidR="00E725E2">
        <w:trPr>
          <w:trHeight w:val="575"/>
        </w:trPr>
        <w:tc>
          <w:tcPr>
            <w:tcW w:w="3749" w:type="dxa"/>
            <w:tcBorders>
              <w:top w:val="nil"/>
              <w:left w:val="single" w:sz="4" w:space="0" w:color="auto"/>
              <w:bottom w:val="single" w:sz="4" w:space="0" w:color="auto"/>
              <w:right w:val="single" w:sz="4" w:space="0" w:color="auto"/>
            </w:tcBorders>
            <w:vAlign w:val="center"/>
          </w:tcPr>
          <w:p w:rsidR="00E725E2" w:rsidRDefault="00BE4779">
            <w:pPr>
              <w:widowControl/>
              <w:spacing w:line="520" w:lineRule="exact"/>
              <w:jc w:val="left"/>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rFonts w:eastAsia="宋体"/>
                <w:kern w:val="0"/>
                <w:sz w:val="22"/>
              </w:rPr>
            </w:pPr>
            <w:r>
              <w:rPr>
                <w:rFonts w:hint="eastAsia"/>
                <w:kern w:val="0"/>
                <w:sz w:val="22"/>
              </w:rPr>
              <w:t>1</w:t>
            </w:r>
          </w:p>
        </w:tc>
        <w:tc>
          <w:tcPr>
            <w:tcW w:w="3370"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rFonts w:eastAsia="宋体"/>
                <w:kern w:val="0"/>
                <w:sz w:val="22"/>
              </w:rPr>
            </w:pPr>
            <w:r>
              <w:rPr>
                <w:rFonts w:hint="eastAsia"/>
                <w:kern w:val="0"/>
                <w:sz w:val="22"/>
              </w:rPr>
              <w:t>117.12</w:t>
            </w:r>
          </w:p>
        </w:tc>
      </w:tr>
      <w:tr w:rsidR="00E725E2">
        <w:trPr>
          <w:trHeight w:val="510"/>
        </w:trPr>
        <w:tc>
          <w:tcPr>
            <w:tcW w:w="3749" w:type="dxa"/>
            <w:tcBorders>
              <w:top w:val="nil"/>
              <w:left w:val="single" w:sz="4" w:space="0" w:color="auto"/>
              <w:bottom w:val="single" w:sz="4" w:space="0" w:color="auto"/>
              <w:right w:val="single" w:sz="4" w:space="0" w:color="auto"/>
            </w:tcBorders>
            <w:vAlign w:val="center"/>
          </w:tcPr>
          <w:p w:rsidR="00E725E2" w:rsidRDefault="00BE4779">
            <w:pPr>
              <w:widowControl/>
              <w:spacing w:line="520" w:lineRule="exact"/>
              <w:jc w:val="left"/>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E725E2" w:rsidRDefault="00E725E2">
            <w:pPr>
              <w:widowControl/>
              <w:spacing w:line="520" w:lineRule="exact"/>
              <w:jc w:val="center"/>
              <w:rPr>
                <w:kern w:val="0"/>
                <w:sz w:val="22"/>
              </w:rPr>
            </w:pPr>
          </w:p>
        </w:tc>
        <w:tc>
          <w:tcPr>
            <w:tcW w:w="3370" w:type="dxa"/>
            <w:tcBorders>
              <w:top w:val="nil"/>
              <w:left w:val="nil"/>
              <w:bottom w:val="single" w:sz="4" w:space="0" w:color="auto"/>
              <w:right w:val="single" w:sz="4" w:space="0" w:color="auto"/>
            </w:tcBorders>
            <w:vAlign w:val="center"/>
          </w:tcPr>
          <w:p w:rsidR="00E725E2" w:rsidRDefault="00BE4779">
            <w:pPr>
              <w:widowControl/>
              <w:spacing w:line="520" w:lineRule="exact"/>
              <w:jc w:val="center"/>
              <w:rPr>
                <w:rFonts w:eastAsia="宋体"/>
                <w:kern w:val="0"/>
                <w:sz w:val="22"/>
              </w:rPr>
            </w:pPr>
            <w:r>
              <w:rPr>
                <w:rFonts w:hint="eastAsia"/>
                <w:kern w:val="0"/>
                <w:sz w:val="22"/>
              </w:rPr>
              <w:t>490.3</w:t>
            </w:r>
          </w:p>
        </w:tc>
      </w:tr>
    </w:tbl>
    <w:p w:rsidR="00E725E2" w:rsidRDefault="00BE4779">
      <w:pPr>
        <w:keepNext/>
        <w:keepLines/>
        <w:snapToGrid w:val="0"/>
        <w:spacing w:line="580" w:lineRule="exact"/>
        <w:ind w:firstLineChars="200" w:firstLine="643"/>
        <w:outlineLvl w:val="2"/>
        <w:rPr>
          <w:rFonts w:ascii="楷体_GB2312" w:eastAsia="楷体_GB2312" w:hAnsi="Times New Roman" w:cs="DengXian-Bold"/>
          <w:b/>
          <w:bCs/>
          <w:color w:val="000000" w:themeColor="text1"/>
          <w:sz w:val="32"/>
          <w:szCs w:val="32"/>
        </w:rPr>
      </w:pPr>
      <w:r>
        <w:rPr>
          <w:rFonts w:ascii="楷体_GB2312" w:eastAsia="楷体_GB2312" w:hAnsi="Times New Roman" w:cs="DengXian-Bold" w:hint="eastAsia"/>
          <w:b/>
          <w:bCs/>
          <w:color w:val="000000" w:themeColor="text1"/>
          <w:sz w:val="32"/>
          <w:szCs w:val="32"/>
        </w:rPr>
        <w:t>（四）其他需要说明的情况</w:t>
      </w:r>
    </w:p>
    <w:p w:rsidR="00E725E2" w:rsidRDefault="00BE4779">
      <w:pPr>
        <w:adjustRightInd w:val="0"/>
        <w:snapToGrid w:val="0"/>
        <w:spacing w:line="580" w:lineRule="exact"/>
        <w:ind w:firstLineChars="200" w:firstLine="640"/>
        <w:rPr>
          <w:rFonts w:ascii="仿宋_GB2312" w:eastAsia="仿宋_GB2312" w:hAnsi="Times New Roman" w:cs="DengXian-Regular"/>
          <w:color w:val="000000" w:themeColor="text1"/>
          <w:sz w:val="32"/>
          <w:szCs w:val="32"/>
        </w:rPr>
      </w:pPr>
      <w:r>
        <w:rPr>
          <w:rFonts w:ascii="仿宋_GB2312" w:eastAsia="仿宋_GB2312" w:hAnsi="Times New Roman" w:cs="DengXian-Regular" w:hint="eastAsia"/>
          <w:color w:val="000000" w:themeColor="text1"/>
          <w:sz w:val="32"/>
          <w:szCs w:val="32"/>
        </w:rPr>
        <w:t xml:space="preserve">1. </w:t>
      </w:r>
      <w:r>
        <w:rPr>
          <w:rFonts w:ascii="仿宋_GB2312" w:eastAsia="仿宋_GB2312" w:hAnsi="Times New Roman" w:cs="DengXian-Regular" w:hint="eastAsia"/>
          <w:color w:val="000000" w:themeColor="text1"/>
          <w:sz w:val="32"/>
          <w:szCs w:val="32"/>
        </w:rPr>
        <w:t>本部门</w:t>
      </w:r>
      <w:r>
        <w:rPr>
          <w:rFonts w:ascii="仿宋_GB2312" w:eastAsia="仿宋_GB2312" w:hAnsi="Times New Roman" w:cs="DengXian-Regular" w:hint="eastAsia"/>
          <w:color w:val="000000" w:themeColor="text1"/>
          <w:sz w:val="32"/>
          <w:szCs w:val="32"/>
        </w:rPr>
        <w:t>2019</w:t>
      </w:r>
      <w:r>
        <w:rPr>
          <w:rFonts w:ascii="仿宋_GB2312" w:eastAsia="仿宋_GB2312" w:hAnsi="Times New Roman" w:cs="DengXian-Regular" w:hint="eastAsia"/>
          <w:color w:val="000000" w:themeColor="text1"/>
          <w:sz w:val="32"/>
          <w:szCs w:val="32"/>
        </w:rPr>
        <w:t>年度</w:t>
      </w:r>
      <w:r>
        <w:rPr>
          <w:rFonts w:ascii="仿宋_GB2312" w:eastAsia="仿宋_GB2312" w:hAnsi="仿宋_GB2312" w:cs="仿宋_GB2312" w:hint="eastAsia"/>
          <w:color w:val="000000"/>
          <w:kern w:val="0"/>
          <w:sz w:val="32"/>
          <w:szCs w:val="32"/>
        </w:rPr>
        <w:t>政府性基金预算财政拨款收入支出</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国有资本经营预算财政拨款</w:t>
      </w:r>
      <w:r>
        <w:rPr>
          <w:rFonts w:ascii="仿宋_GB2312" w:eastAsia="仿宋_GB2312" w:hAnsi="Times New Roman" w:cs="DengXian-Regular" w:hint="eastAsia"/>
          <w:color w:val="000000" w:themeColor="text1"/>
          <w:sz w:val="32"/>
          <w:szCs w:val="32"/>
        </w:rPr>
        <w:t>无收支及结转结余情况，故</w:t>
      </w:r>
      <w:r>
        <w:rPr>
          <w:rFonts w:ascii="仿宋_GB2312" w:eastAsia="仿宋_GB2312" w:hAnsi="仿宋_GB2312" w:cs="仿宋_GB2312" w:hint="eastAsia"/>
          <w:color w:val="000000"/>
          <w:kern w:val="0"/>
          <w:sz w:val="32"/>
          <w:szCs w:val="32"/>
        </w:rPr>
        <w:t>政府性基金预算财政拨款收入支出决算表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国有资本经营预算财政拨款支出决算表</w:t>
      </w:r>
      <w:r>
        <w:rPr>
          <w:rFonts w:ascii="仿宋_GB2312" w:eastAsia="仿宋_GB2312" w:hAnsi="仿宋_GB2312" w:cs="仿宋_GB2312" w:hint="eastAsia"/>
          <w:sz w:val="32"/>
          <w:szCs w:val="32"/>
        </w:rPr>
        <w:t>以空表列示。</w:t>
      </w:r>
    </w:p>
    <w:p w:rsidR="00E725E2" w:rsidRDefault="00BE4779">
      <w:pPr>
        <w:adjustRightInd w:val="0"/>
        <w:snapToGrid w:val="0"/>
        <w:spacing w:line="580" w:lineRule="exact"/>
        <w:ind w:firstLineChars="200" w:firstLine="640"/>
        <w:rPr>
          <w:rFonts w:ascii="宋体" w:eastAsia="宋体" w:hAnsi="宋体" w:cs="MS-UIGothic,Bold"/>
          <w:b/>
          <w:bCs/>
          <w:color w:val="000000" w:themeColor="text1"/>
          <w:kern w:val="0"/>
          <w:sz w:val="44"/>
          <w:szCs w:val="44"/>
        </w:rPr>
        <w:sectPr w:rsidR="00E725E2">
          <w:type w:val="continuous"/>
          <w:pgSz w:w="11906" w:h="16838"/>
          <w:pgMar w:top="2098" w:right="1474" w:bottom="1984" w:left="1588" w:header="851" w:footer="992" w:gutter="0"/>
          <w:pgNumType w:fmt="numberInDash"/>
          <w:cols w:space="0"/>
          <w:docGrid w:type="lines" w:linePitch="312"/>
        </w:sectPr>
      </w:pPr>
      <w:r>
        <w:rPr>
          <w:rFonts w:ascii="仿宋_GB2312" w:eastAsia="仿宋_GB2312" w:hAnsi="Times New Roman" w:cs="DengXian-Regular" w:hint="eastAsia"/>
          <w:color w:val="000000" w:themeColor="text1"/>
          <w:sz w:val="32"/>
          <w:szCs w:val="32"/>
        </w:rPr>
        <w:t xml:space="preserve">2. </w:t>
      </w:r>
      <w:r>
        <w:rPr>
          <w:rFonts w:ascii="仿宋_GB2312" w:eastAsia="仿宋_GB2312" w:hAnsi="Times New Roman" w:cs="DengXian-Regular" w:hint="eastAsia"/>
          <w:color w:val="000000" w:themeColor="text1"/>
          <w:sz w:val="32"/>
          <w:szCs w:val="32"/>
        </w:rPr>
        <w:t>由于决算公开表格中金额数值应当保留两位小数，公开数据为四舍五入计算结果，个别数据合计项与分项之和存在小数点后差额，特此说明。</w:t>
      </w:r>
    </w:p>
    <w:p w:rsidR="00E725E2" w:rsidRDefault="00E725E2">
      <w:pPr>
        <w:rPr>
          <w:rFonts w:ascii="黑体" w:eastAsia="黑体" w:hAnsi="黑体" w:cs="黑体"/>
          <w:color w:val="000000" w:themeColor="text1"/>
          <w:sz w:val="56"/>
          <w:szCs w:val="72"/>
        </w:rPr>
        <w:sectPr w:rsidR="00E725E2">
          <w:type w:val="continuous"/>
          <w:pgSz w:w="11906" w:h="16838"/>
          <w:pgMar w:top="2041" w:right="1531" w:bottom="2041" w:left="1531" w:header="851" w:footer="992" w:gutter="0"/>
          <w:pgNumType w:fmt="numberInDash"/>
          <w:cols w:space="0"/>
          <w:titlePg/>
          <w:docGrid w:type="lines" w:linePitch="312"/>
        </w:sectPr>
      </w:pPr>
    </w:p>
    <w:p w:rsidR="00E725E2" w:rsidRDefault="00E725E2">
      <w:pP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color w:val="000000" w:themeColor="text1"/>
          <w:sz w:val="72"/>
        </w:rPr>
      </w:pPr>
      <w:r>
        <w:rPr>
          <w:color w:val="000000" w:themeColor="text1"/>
          <w:sz w:val="72"/>
        </w:rPr>
        <w:pict>
          <v:shape id="_x0000_s1036" type="#_x0000_t202" style="position:absolute;left:0;text-align:left;margin-left:-80.45pt;margin-top:34.8pt;width:613.65pt;height:263.1pt;z-index:43728076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r:id="rId22" o:title="image2" color2="white [3212]" type="pattern"/>
            <v:stroke joinstyle="round"/>
            <v:textbox>
              <w:txbxContent>
                <w:p w:rsidR="00E725E2" w:rsidRDefault="00BE4779">
                  <w:pPr>
                    <w:widowControl/>
                    <w:jc w:val="center"/>
                  </w:pPr>
                  <w:r>
                    <w:rPr>
                      <w:rFonts w:ascii="黑体" w:eastAsia="黑体" w:hAnsi="黑体" w:cs="黑体" w:hint="eastAsia"/>
                      <w:color w:val="000000" w:themeColor="text1"/>
                      <w:sz w:val="90"/>
                      <w:szCs w:val="90"/>
                    </w:rPr>
                    <w:t>第三部分</w:t>
                  </w:r>
                  <w:r>
                    <w:rPr>
                      <w:rFonts w:ascii="黑体" w:eastAsia="黑体" w:hAnsi="黑体" w:cs="黑体" w:hint="eastAsia"/>
                      <w:color w:val="000000" w:themeColor="text1"/>
                      <w:sz w:val="90"/>
                      <w:szCs w:val="90"/>
                    </w:rPr>
                    <w:t xml:space="preserve"> </w:t>
                  </w:r>
                  <w:r>
                    <w:rPr>
                      <w:rFonts w:ascii="黑体" w:eastAsia="黑体" w:hAnsi="黑体" w:cs="黑体" w:hint="eastAsia"/>
                      <w:color w:val="000000" w:themeColor="text1"/>
                      <w:sz w:val="90"/>
                      <w:szCs w:val="90"/>
                    </w:rPr>
                    <w:t>相关名词解释</w:t>
                  </w:r>
                </w:p>
              </w:txbxContent>
            </v:textbox>
          </v:shape>
        </w:pict>
      </w: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tabs>
          <w:tab w:val="left" w:pos="886"/>
        </w:tabs>
        <w:jc w:val="left"/>
        <w:rPr>
          <w:color w:val="000000" w:themeColor="text1"/>
        </w:rPr>
        <w:sectPr w:rsidR="00E725E2">
          <w:headerReference w:type="default" r:id="rId36"/>
          <w:footerReference w:type="default" r:id="rId37"/>
          <w:headerReference w:type="first" r:id="rId38"/>
          <w:footerReference w:type="first" r:id="rId39"/>
          <w:pgSz w:w="11906" w:h="16838"/>
          <w:pgMar w:top="2041" w:right="1531" w:bottom="2041" w:left="1531" w:header="851" w:footer="992" w:gutter="0"/>
          <w:pgNumType w:fmt="numberInDash"/>
          <w:cols w:space="0"/>
          <w:titlePg/>
          <w:docGrid w:type="lines" w:linePitch="312"/>
        </w:sectPr>
      </w:pP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lastRenderedPageBreak/>
        <w:t>（一）财政拨款收入：</w:t>
      </w:r>
      <w:r>
        <w:rPr>
          <w:rFonts w:ascii="仿宋_GB2312" w:eastAsia="仿宋_GB2312" w:hAnsi="宋体" w:cs="Times New Roman" w:hint="eastAsia"/>
          <w:color w:val="000000" w:themeColor="text1"/>
          <w:kern w:val="0"/>
          <w:sz w:val="32"/>
          <w:szCs w:val="32"/>
        </w:rPr>
        <w:t>本年度从本级财政部门取得的财政拨款，包括一般公共预算财政拨款和政府性基金预算财政拨款。</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（二）事业收入：</w:t>
      </w:r>
      <w:r>
        <w:rPr>
          <w:rFonts w:ascii="仿宋_GB2312" w:eastAsia="仿宋_GB2312" w:hAnsi="宋体" w:cs="Times New Roman" w:hint="eastAsia"/>
          <w:color w:val="000000" w:themeColor="text1"/>
          <w:kern w:val="0"/>
          <w:sz w:val="32"/>
          <w:szCs w:val="32"/>
        </w:rPr>
        <w:t>指事业单位开展专业业务活动及辅助活动所取得的收入。</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（三）其他收入：</w:t>
      </w:r>
      <w:r>
        <w:rPr>
          <w:rFonts w:ascii="仿宋_GB2312" w:eastAsia="仿宋_GB2312" w:hAnsi="宋体" w:cs="Times New Roman" w:hint="eastAsia"/>
          <w:color w:val="000000" w:themeColor="text1"/>
          <w:kern w:val="0"/>
          <w:sz w:val="32"/>
          <w:szCs w:val="32"/>
        </w:rPr>
        <w:t>指除上述“财政拨款收入”“事业收入”“经营收入”等以外的收入。</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（四）用事业基金弥补收支差额：</w:t>
      </w:r>
      <w:r>
        <w:rPr>
          <w:rFonts w:ascii="仿宋_GB2312" w:eastAsia="仿宋_GB2312" w:hAnsi="宋体" w:cs="Times New Roman" w:hint="eastAsia"/>
          <w:color w:val="000000" w:themeColor="text1"/>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（五）年初结转和结余：</w:t>
      </w:r>
      <w:r>
        <w:rPr>
          <w:rFonts w:ascii="仿宋_GB2312" w:eastAsia="仿宋_GB2312" w:hAnsi="宋体" w:cs="Times New Roman" w:hint="eastAsia"/>
          <w:color w:val="000000" w:themeColor="text1"/>
          <w:kern w:val="0"/>
          <w:sz w:val="32"/>
          <w:szCs w:val="32"/>
        </w:rPr>
        <w:t>指以前年度尚未完成、结转到本年仍按原规定用途继续使用的资金，或项目已完成等产生的结余资金。</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（六）结余分配：</w:t>
      </w:r>
      <w:r>
        <w:rPr>
          <w:rFonts w:ascii="仿宋_GB2312" w:eastAsia="仿宋_GB2312" w:hAnsi="宋体" w:cs="Times New Roman" w:hint="eastAsia"/>
          <w:color w:val="000000" w:themeColor="text1"/>
          <w:kern w:val="0"/>
          <w:sz w:val="32"/>
          <w:szCs w:val="32"/>
        </w:rPr>
        <w:t>指事业单位按照事业单位会计制度的规定从非财政补助结余中分配的事业基金和职工福利基金等。</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（七）年末结转和结余：</w:t>
      </w:r>
      <w:r>
        <w:rPr>
          <w:rFonts w:ascii="仿宋_GB2312" w:eastAsia="仿宋_GB2312" w:hAnsi="宋体" w:cs="Times New Roman" w:hint="eastAsia"/>
          <w:color w:val="000000" w:themeColor="text1"/>
          <w:kern w:val="0"/>
          <w:sz w:val="32"/>
          <w:szCs w:val="32"/>
        </w:rPr>
        <w:t>指单位按有关规定结转</w:t>
      </w:r>
      <w:r>
        <w:rPr>
          <w:rFonts w:ascii="仿宋_GB2312" w:eastAsia="仿宋_GB2312" w:hAnsi="宋体" w:cs="Times New Roman" w:hint="eastAsia"/>
          <w:color w:val="000000" w:themeColor="text1"/>
          <w:kern w:val="0"/>
          <w:sz w:val="32"/>
          <w:szCs w:val="32"/>
        </w:rPr>
        <w:t>到下年或以后年度继续使用的资金，或项目已完成等产生的结余资金。</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（八）基本支出：</w:t>
      </w:r>
      <w:r>
        <w:rPr>
          <w:rFonts w:ascii="仿宋_GB2312" w:eastAsia="仿宋_GB2312" w:hAnsi="宋体" w:cs="Times New Roman" w:hint="eastAsia"/>
          <w:color w:val="000000" w:themeColor="text1"/>
          <w:kern w:val="0"/>
          <w:sz w:val="32"/>
          <w:szCs w:val="32"/>
        </w:rPr>
        <w:t>填列单位为保障机构正常运转、完成日常工作任务而发生的各项支出。</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lastRenderedPageBreak/>
        <w:t>（九）项目支出：</w:t>
      </w:r>
      <w:r>
        <w:rPr>
          <w:rFonts w:ascii="仿宋_GB2312" w:eastAsia="仿宋_GB2312" w:hAnsi="宋体" w:cs="Times New Roman" w:hint="eastAsia"/>
          <w:color w:val="000000" w:themeColor="text1"/>
          <w:kern w:val="0"/>
          <w:sz w:val="32"/>
          <w:szCs w:val="32"/>
        </w:rPr>
        <w:t>填列单位为完成特定的行政工作任务或事业发展目标，在基本支出之外发生的各项支出</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（十）基本建设支出：</w:t>
      </w:r>
      <w:r>
        <w:rPr>
          <w:rFonts w:ascii="仿宋_GB2312" w:eastAsia="仿宋_GB2312" w:hAnsi="宋体" w:cs="Times New Roman" w:hint="eastAsia"/>
          <w:color w:val="000000" w:themeColor="text1"/>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（十一）其他资本性支出：</w:t>
      </w:r>
      <w:r>
        <w:rPr>
          <w:rFonts w:ascii="仿宋_GB2312" w:eastAsia="仿宋_GB2312" w:hAnsi="宋体" w:cs="Times New Roman" w:hint="eastAsia"/>
          <w:color w:val="000000" w:themeColor="text1"/>
          <w:kern w:val="0"/>
          <w:sz w:val="32"/>
          <w:szCs w:val="32"/>
        </w:rPr>
        <w:t>填列由各级非发展与改革</w:t>
      </w:r>
      <w:r>
        <w:rPr>
          <w:rFonts w:ascii="仿宋_GB2312" w:eastAsia="仿宋_GB2312" w:hAnsi="宋体" w:cs="Times New Roman" w:hint="eastAsia"/>
          <w:color w:val="000000" w:themeColor="text1"/>
          <w:kern w:val="0"/>
          <w:sz w:val="32"/>
          <w:szCs w:val="32"/>
        </w:rPr>
        <w:t>部门集中安排的用于购置固定资产、战备性和应急性储备、土地和无形资产，以及购建基础设施、大型修缮和财政支持企业更新改造所发生的支出。</w:t>
      </w:r>
    </w:p>
    <w:p w:rsidR="00E725E2" w:rsidRDefault="00BE4779">
      <w:pPr>
        <w:snapToGrid w:val="0"/>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（十二）“三公”经费：</w:t>
      </w:r>
      <w:r>
        <w:rPr>
          <w:rFonts w:ascii="仿宋_GB2312" w:eastAsia="仿宋_GB2312" w:hAnsi="宋体" w:cs="Times New Roman" w:hint="eastAsia"/>
          <w:color w:val="000000" w:themeColor="text1"/>
          <w:kern w:val="0"/>
          <w:sz w:val="32"/>
          <w:szCs w:val="32"/>
        </w:rPr>
        <w:t>指部门用财政拨款安排的因公出国（境）费、公务用车购置及运行费和公务接待费。其中，因公出国（境）</w:t>
      </w:r>
      <w:proofErr w:type="gramStart"/>
      <w:r>
        <w:rPr>
          <w:rFonts w:ascii="仿宋_GB2312" w:eastAsia="仿宋_GB2312" w:hAnsi="宋体" w:cs="Times New Roman" w:hint="eastAsia"/>
          <w:color w:val="000000" w:themeColor="text1"/>
          <w:kern w:val="0"/>
          <w:sz w:val="32"/>
          <w:szCs w:val="32"/>
        </w:rPr>
        <w:t>费反映</w:t>
      </w:r>
      <w:proofErr w:type="gramEnd"/>
      <w:r>
        <w:rPr>
          <w:rFonts w:ascii="仿宋_GB2312" w:eastAsia="仿宋_GB2312" w:hAnsi="宋体" w:cs="Times New Roman" w:hint="eastAsia"/>
          <w:color w:val="000000" w:themeColor="text1"/>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Times New Roman" w:hint="eastAsia"/>
          <w:color w:val="000000" w:themeColor="text1"/>
          <w:kern w:val="0"/>
          <w:sz w:val="32"/>
          <w:szCs w:val="32"/>
        </w:rPr>
        <w:t>费反映</w:t>
      </w:r>
      <w:proofErr w:type="gramEnd"/>
      <w:r>
        <w:rPr>
          <w:rFonts w:ascii="仿宋_GB2312" w:eastAsia="仿宋_GB2312" w:hAnsi="宋体" w:cs="Times New Roman" w:hint="eastAsia"/>
          <w:color w:val="000000" w:themeColor="text1"/>
          <w:kern w:val="0"/>
          <w:sz w:val="32"/>
          <w:szCs w:val="32"/>
        </w:rPr>
        <w:t>单位公务用车购置支出（</w:t>
      </w:r>
      <w:proofErr w:type="gramStart"/>
      <w:r>
        <w:rPr>
          <w:rFonts w:ascii="仿宋_GB2312" w:eastAsia="仿宋_GB2312" w:hAnsi="宋体" w:cs="Times New Roman" w:hint="eastAsia"/>
          <w:color w:val="000000" w:themeColor="text1"/>
          <w:kern w:val="0"/>
          <w:sz w:val="32"/>
          <w:szCs w:val="32"/>
        </w:rPr>
        <w:t>含车辆</w:t>
      </w:r>
      <w:proofErr w:type="gramEnd"/>
      <w:r>
        <w:rPr>
          <w:rFonts w:ascii="仿宋_GB2312" w:eastAsia="仿宋_GB2312" w:hAnsi="宋体" w:cs="Times New Roman" w:hint="eastAsia"/>
          <w:color w:val="000000" w:themeColor="text1"/>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cs="Times New Roman" w:hint="eastAsia"/>
          <w:color w:val="000000" w:themeColor="text1"/>
          <w:kern w:val="0"/>
          <w:sz w:val="32"/>
          <w:szCs w:val="32"/>
        </w:rPr>
        <w:t>费反映</w:t>
      </w:r>
      <w:proofErr w:type="gramEnd"/>
      <w:r>
        <w:rPr>
          <w:rFonts w:ascii="仿宋_GB2312" w:eastAsia="仿宋_GB2312" w:hAnsi="宋体" w:cs="Times New Roman" w:hint="eastAsia"/>
          <w:color w:val="000000" w:themeColor="text1"/>
          <w:kern w:val="0"/>
          <w:sz w:val="32"/>
          <w:szCs w:val="32"/>
        </w:rPr>
        <w:t>单位按规定开</w:t>
      </w:r>
      <w:r>
        <w:rPr>
          <w:rFonts w:ascii="仿宋_GB2312" w:eastAsia="仿宋_GB2312" w:hAnsi="宋体" w:cs="Times New Roman" w:hint="eastAsia"/>
          <w:color w:val="000000" w:themeColor="text1"/>
          <w:kern w:val="0"/>
          <w:sz w:val="32"/>
          <w:szCs w:val="32"/>
        </w:rPr>
        <w:t>支的各类公务接待（含外宾接待）支出。</w:t>
      </w:r>
    </w:p>
    <w:p w:rsidR="00E725E2" w:rsidRDefault="00BE4779">
      <w:pPr>
        <w:snapToGrid w:val="0"/>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（十三）其他交通费用：</w:t>
      </w:r>
      <w:r>
        <w:rPr>
          <w:rFonts w:ascii="仿宋_GB2312" w:eastAsia="仿宋_GB2312" w:hAnsi="宋体" w:cs="Times New Roman" w:hint="eastAsia"/>
          <w:color w:val="000000" w:themeColor="text1"/>
          <w:kern w:val="0"/>
          <w:sz w:val="32"/>
          <w:szCs w:val="32"/>
        </w:rPr>
        <w:t>填列单位除公务用车运行维护费以外的其他交通费用。如公务交通补贴、租车费用、出租车费用，飞机、船舶等燃料费、维修费、保险费等。</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lastRenderedPageBreak/>
        <w:t>（十四）公务用车购置：</w:t>
      </w:r>
      <w:r>
        <w:rPr>
          <w:rFonts w:ascii="仿宋_GB2312" w:eastAsia="仿宋_GB2312" w:hAnsi="宋体" w:cs="Times New Roman" w:hint="eastAsia"/>
          <w:color w:val="000000" w:themeColor="text1"/>
          <w:kern w:val="0"/>
          <w:sz w:val="32"/>
          <w:szCs w:val="32"/>
        </w:rPr>
        <w:t>填列单位公务用车车辆购置支出（</w:t>
      </w:r>
      <w:proofErr w:type="gramStart"/>
      <w:r>
        <w:rPr>
          <w:rFonts w:ascii="仿宋_GB2312" w:eastAsia="仿宋_GB2312" w:hAnsi="宋体" w:cs="Times New Roman" w:hint="eastAsia"/>
          <w:color w:val="000000" w:themeColor="text1"/>
          <w:kern w:val="0"/>
          <w:sz w:val="32"/>
          <w:szCs w:val="32"/>
        </w:rPr>
        <w:t>含车辆</w:t>
      </w:r>
      <w:proofErr w:type="gramEnd"/>
      <w:r>
        <w:rPr>
          <w:rFonts w:ascii="仿宋_GB2312" w:eastAsia="仿宋_GB2312" w:hAnsi="宋体" w:cs="Times New Roman" w:hint="eastAsia"/>
          <w:color w:val="000000" w:themeColor="text1"/>
          <w:kern w:val="0"/>
          <w:sz w:val="32"/>
          <w:szCs w:val="32"/>
        </w:rPr>
        <w:t>购置税、牌照费）。</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（十五）其他交通工具购置：</w:t>
      </w:r>
      <w:r>
        <w:rPr>
          <w:rFonts w:ascii="仿宋_GB2312" w:eastAsia="仿宋_GB2312" w:hAnsi="宋体" w:cs="Times New Roman" w:hint="eastAsia"/>
          <w:color w:val="000000" w:themeColor="text1"/>
          <w:kern w:val="0"/>
          <w:sz w:val="32"/>
          <w:szCs w:val="32"/>
        </w:rPr>
        <w:t>填列单位除公务用车外的其他各类交通工具（如船舶、飞机等）购置支出（</w:t>
      </w:r>
      <w:proofErr w:type="gramStart"/>
      <w:r>
        <w:rPr>
          <w:rFonts w:ascii="仿宋_GB2312" w:eastAsia="仿宋_GB2312" w:hAnsi="宋体" w:cs="Times New Roman" w:hint="eastAsia"/>
          <w:color w:val="000000" w:themeColor="text1"/>
          <w:kern w:val="0"/>
          <w:sz w:val="32"/>
          <w:szCs w:val="32"/>
        </w:rPr>
        <w:t>含车辆</w:t>
      </w:r>
      <w:proofErr w:type="gramEnd"/>
      <w:r>
        <w:rPr>
          <w:rFonts w:ascii="仿宋_GB2312" w:eastAsia="仿宋_GB2312" w:hAnsi="宋体" w:cs="Times New Roman" w:hint="eastAsia"/>
          <w:color w:val="000000" w:themeColor="text1"/>
          <w:kern w:val="0"/>
          <w:sz w:val="32"/>
          <w:szCs w:val="32"/>
        </w:rPr>
        <w:t>购置税、牌照费）。</w:t>
      </w:r>
    </w:p>
    <w:p w:rsidR="00E725E2" w:rsidRDefault="00BE4779">
      <w:pPr>
        <w:widowControl/>
        <w:spacing w:line="560" w:lineRule="exact"/>
        <w:ind w:firstLineChars="200" w:firstLine="643"/>
        <w:rPr>
          <w:rFonts w:ascii="仿宋_GB2312" w:eastAsia="仿宋_GB2312" w:hAnsi="宋体" w:cs="Times New Roman"/>
          <w:color w:val="000000" w:themeColor="text1"/>
          <w:kern w:val="0"/>
          <w:sz w:val="32"/>
          <w:szCs w:val="32"/>
        </w:rPr>
      </w:pPr>
      <w:r>
        <w:rPr>
          <w:rFonts w:ascii="仿宋_GB2312" w:eastAsia="仿宋_GB2312" w:hAnsi="宋体" w:cs="Times New Roman" w:hint="eastAsia"/>
          <w:b/>
          <w:bCs/>
          <w:color w:val="000000" w:themeColor="text1"/>
          <w:kern w:val="0"/>
          <w:sz w:val="32"/>
          <w:szCs w:val="32"/>
        </w:rPr>
        <w:t>（十六）机关运行经费：</w:t>
      </w:r>
      <w:r>
        <w:rPr>
          <w:rFonts w:ascii="仿宋_GB2312" w:eastAsia="仿宋_GB2312" w:hAnsi="宋体" w:cs="Times New Roman" w:hint="eastAsia"/>
          <w:color w:val="000000" w:themeColor="text1"/>
          <w:kern w:val="0"/>
          <w:sz w:val="32"/>
          <w:szCs w:val="32"/>
        </w:rPr>
        <w:t>指为保障行政单位（包括参照公务员法管理的事业单位）运行用于购买货物和服务的各项资金，包括办公及印刷费、邮电费</w:t>
      </w:r>
      <w:r>
        <w:rPr>
          <w:rFonts w:ascii="仿宋_GB2312" w:eastAsia="仿宋_GB2312" w:hAnsi="宋体" w:cs="Times New Roman" w:hint="eastAsia"/>
          <w:color w:val="000000" w:themeColor="text1"/>
          <w:kern w:val="0"/>
          <w:sz w:val="32"/>
          <w:szCs w:val="32"/>
        </w:rPr>
        <w:t>、差旅费、会议费、福利费、日常维修费、专用材料以及一般设备购置费、办公用房水电费、办公用房取暖费、办公用房物业管理费、公务用车运行维护费以及其他费用。</w:t>
      </w:r>
    </w:p>
    <w:p w:rsidR="00E725E2" w:rsidRDefault="00BE4779">
      <w:pPr>
        <w:tabs>
          <w:tab w:val="left" w:pos="235"/>
        </w:tabs>
        <w:ind w:firstLineChars="200" w:firstLine="643"/>
        <w:jc w:val="left"/>
        <w:rPr>
          <w:rFonts w:ascii="仿宋_GB2312" w:eastAsia="仿宋_GB2312" w:hAnsi="Cambria" w:cs="ArialUnicodeMS"/>
          <w:color w:val="000000" w:themeColor="text1"/>
          <w:kern w:val="0"/>
          <w:sz w:val="32"/>
          <w:szCs w:val="32"/>
        </w:rPr>
      </w:pPr>
      <w:r>
        <w:rPr>
          <w:rFonts w:ascii="仿宋_GB2312" w:eastAsia="仿宋_GB2312" w:hAnsi="宋体" w:cs="Times New Roman" w:hint="eastAsia"/>
          <w:b/>
          <w:bCs/>
          <w:color w:val="000000" w:themeColor="text1"/>
          <w:kern w:val="0"/>
          <w:sz w:val="32"/>
          <w:szCs w:val="32"/>
        </w:rPr>
        <w:t>（十七）经费形式</w:t>
      </w:r>
      <w:r>
        <w:rPr>
          <w:rFonts w:ascii="仿宋_GB2312" w:eastAsia="仿宋_GB2312" w:hAnsi="宋体" w:cs="Times New Roman" w:hint="eastAsia"/>
          <w:b/>
          <w:bCs/>
          <w:color w:val="000000" w:themeColor="text1"/>
          <w:kern w:val="0"/>
          <w:sz w:val="32"/>
          <w:szCs w:val="32"/>
        </w:rPr>
        <w:t>:</w:t>
      </w:r>
      <w:r>
        <w:rPr>
          <w:rFonts w:ascii="仿宋_GB2312" w:eastAsia="仿宋_GB2312" w:hAnsi="宋体" w:cs="Times New Roman" w:hint="eastAsia"/>
          <w:color w:val="000000" w:themeColor="text1"/>
          <w:kern w:val="0"/>
          <w:sz w:val="32"/>
          <w:szCs w:val="32"/>
        </w:rPr>
        <w:t>按照经费来源，</w:t>
      </w:r>
      <w:r>
        <w:rPr>
          <w:rFonts w:ascii="仿宋_GB2312" w:eastAsia="仿宋_GB2312" w:hAnsi="Cambria" w:cs="ArialUnicodeMS" w:hint="eastAsia"/>
          <w:color w:val="000000" w:themeColor="text1"/>
          <w:kern w:val="0"/>
          <w:sz w:val="32"/>
          <w:szCs w:val="32"/>
        </w:rPr>
        <w:t>可分为财政拨款、财政性资金基本保证、财政性资金定额或定项补助、财政性资金零补助四类。</w:t>
      </w: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tabs>
          <w:tab w:val="left" w:pos="235"/>
        </w:tabs>
        <w:jc w:val="left"/>
        <w:rPr>
          <w:color w:val="000000" w:themeColor="text1"/>
        </w:rPr>
      </w:pPr>
    </w:p>
    <w:p w:rsidR="00E725E2" w:rsidRDefault="00E725E2">
      <w:pPr>
        <w:tabs>
          <w:tab w:val="left" w:pos="235"/>
        </w:tabs>
        <w:jc w:val="left"/>
        <w:rPr>
          <w:color w:val="000000" w:themeColor="text1"/>
        </w:rPr>
        <w:sectPr w:rsidR="00E725E2">
          <w:headerReference w:type="default" r:id="rId40"/>
          <w:pgSz w:w="11906" w:h="16838"/>
          <w:pgMar w:top="2098" w:right="1474" w:bottom="1985" w:left="1588" w:header="851" w:footer="992" w:gutter="0"/>
          <w:pgNumType w:fmt="numberInDash"/>
          <w:cols w:space="425"/>
          <w:docGrid w:type="lines" w:linePitch="312"/>
        </w:sectPr>
      </w:pPr>
    </w:p>
    <w:p w:rsidR="00E725E2" w:rsidRDefault="00E725E2">
      <w:pPr>
        <w:rPr>
          <w:color w:val="000000" w:themeColor="text1"/>
        </w:rPr>
      </w:pPr>
    </w:p>
    <w:p w:rsidR="00E725E2" w:rsidRDefault="00E725E2">
      <w:pPr>
        <w:tabs>
          <w:tab w:val="left" w:pos="235"/>
        </w:tabs>
        <w:jc w:val="left"/>
        <w:rPr>
          <w:color w:val="000000" w:themeColor="text1"/>
        </w:rPr>
        <w:sectPr w:rsidR="00E725E2">
          <w:headerReference w:type="default" r:id="rId41"/>
          <w:pgSz w:w="11906" w:h="16838"/>
          <w:pgMar w:top="2098" w:right="1474" w:bottom="1985" w:left="1588" w:header="851" w:footer="992" w:gutter="0"/>
          <w:pgNumType w:fmt="numberInDash"/>
          <w:cols w:space="425"/>
          <w:docGrid w:type="lines" w:linePitch="312"/>
        </w:sectPr>
      </w:pPr>
      <w:r w:rsidRPr="00E725E2">
        <w:rPr>
          <w:color w:val="000000" w:themeColor="text1"/>
          <w:sz w:val="72"/>
        </w:rPr>
        <w:pict>
          <v:shape id="_x0000_s1035" type="#_x0000_t202" style="position:absolute;margin-left:-82.05pt;margin-top:111.85pt;width:613.65pt;height:263.1pt;z-index:437281792;v-text-anchor:middle"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fillcolor="#ffd966" strokecolor="#ffd966" strokeweight=".5pt">
            <v:fill r:id="rId22" o:title="image2" color2="white [3212]" type="pattern"/>
            <v:stroke joinstyle="round"/>
            <v:textbox>
              <w:txbxContent>
                <w:p w:rsidR="00E725E2" w:rsidRDefault="00BE477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第四部分</w:t>
                  </w:r>
                  <w:r>
                    <w:rPr>
                      <w:rFonts w:ascii="黑体" w:eastAsia="黑体" w:hAnsi="黑体" w:cs="黑体" w:hint="eastAsia"/>
                      <w:color w:val="000000" w:themeColor="text1"/>
                      <w:sz w:val="90"/>
                      <w:szCs w:val="90"/>
                    </w:rPr>
                    <w:t xml:space="preserve"> </w:t>
                  </w:r>
                </w:p>
                <w:p w:rsidR="00E725E2" w:rsidRDefault="00BE4779">
                  <w:pPr>
                    <w:widowControl/>
                    <w:jc w:val="center"/>
                  </w:pPr>
                  <w:r>
                    <w:rPr>
                      <w:rFonts w:ascii="黑体" w:eastAsia="黑体" w:hAnsi="黑体" w:cs="黑体" w:hint="eastAsia"/>
                      <w:color w:val="000000" w:themeColor="text1"/>
                      <w:sz w:val="90"/>
                      <w:szCs w:val="90"/>
                    </w:rPr>
                    <w:t>2019</w:t>
                  </w:r>
                  <w:r>
                    <w:rPr>
                      <w:rFonts w:ascii="黑体" w:eastAsia="黑体" w:hAnsi="黑体" w:cs="黑体" w:hint="eastAsia"/>
                      <w:color w:val="000000" w:themeColor="text1"/>
                      <w:sz w:val="90"/>
                      <w:szCs w:val="90"/>
                    </w:rPr>
                    <w:t>年度部门决算报表</w:t>
                  </w:r>
                </w:p>
              </w:txbxContent>
            </v:textbox>
          </v:shape>
        </w:pict>
      </w:r>
    </w:p>
    <w:p w:rsidR="00E725E2" w:rsidRDefault="00E725E2">
      <w:pPr>
        <w:tabs>
          <w:tab w:val="left" w:pos="886"/>
        </w:tabs>
        <w:jc w:val="left"/>
        <w:rPr>
          <w:color w:val="000000" w:themeColor="text1"/>
        </w:rPr>
      </w:pPr>
    </w:p>
    <w:p w:rsidR="00E725E2" w:rsidRDefault="00E725E2">
      <w:pPr>
        <w:jc w:val="left"/>
        <w:rPr>
          <w:color w:val="000000" w:themeColor="text1"/>
        </w:rPr>
      </w:pPr>
    </w:p>
    <w:tbl>
      <w:tblPr>
        <w:tblW w:w="9691" w:type="dxa"/>
        <w:jc w:val="center"/>
        <w:tblInd w:w="-391" w:type="dxa"/>
        <w:tblLayout w:type="fixed"/>
        <w:tblCellMar>
          <w:left w:w="0" w:type="dxa"/>
          <w:right w:w="0" w:type="dxa"/>
        </w:tblCellMar>
        <w:tblLook w:val="04A0"/>
      </w:tblPr>
      <w:tblGrid>
        <w:gridCol w:w="390"/>
        <w:gridCol w:w="289"/>
        <w:gridCol w:w="26"/>
        <w:gridCol w:w="21"/>
        <w:gridCol w:w="180"/>
        <w:gridCol w:w="60"/>
        <w:gridCol w:w="57"/>
        <w:gridCol w:w="183"/>
        <w:gridCol w:w="71"/>
        <w:gridCol w:w="103"/>
        <w:gridCol w:w="724"/>
        <w:gridCol w:w="745"/>
        <w:gridCol w:w="126"/>
        <w:gridCol w:w="112"/>
        <w:gridCol w:w="78"/>
        <w:gridCol w:w="9"/>
        <w:gridCol w:w="116"/>
        <w:gridCol w:w="243"/>
        <w:gridCol w:w="17"/>
        <w:gridCol w:w="104"/>
        <w:gridCol w:w="370"/>
        <w:gridCol w:w="18"/>
        <w:gridCol w:w="155"/>
        <w:gridCol w:w="37"/>
        <w:gridCol w:w="136"/>
        <w:gridCol w:w="70"/>
        <w:gridCol w:w="90"/>
        <w:gridCol w:w="121"/>
        <w:gridCol w:w="339"/>
        <w:gridCol w:w="200"/>
        <w:gridCol w:w="19"/>
        <w:gridCol w:w="199"/>
        <w:gridCol w:w="367"/>
        <w:gridCol w:w="235"/>
        <w:gridCol w:w="116"/>
        <w:gridCol w:w="22"/>
        <w:gridCol w:w="167"/>
        <w:gridCol w:w="24"/>
        <w:gridCol w:w="83"/>
        <w:gridCol w:w="31"/>
        <w:gridCol w:w="246"/>
        <w:gridCol w:w="130"/>
        <w:gridCol w:w="64"/>
        <w:gridCol w:w="327"/>
        <w:gridCol w:w="107"/>
        <w:gridCol w:w="22"/>
        <w:gridCol w:w="30"/>
        <w:gridCol w:w="196"/>
        <w:gridCol w:w="115"/>
        <w:gridCol w:w="323"/>
        <w:gridCol w:w="161"/>
        <w:gridCol w:w="83"/>
        <w:gridCol w:w="47"/>
        <w:gridCol w:w="147"/>
        <w:gridCol w:w="785"/>
        <w:gridCol w:w="11"/>
        <w:gridCol w:w="80"/>
        <w:gridCol w:w="64"/>
        <w:gridCol w:w="152"/>
        <w:gridCol w:w="148"/>
      </w:tblGrid>
      <w:tr w:rsidR="00E725E2">
        <w:trPr>
          <w:gridBefore w:val="1"/>
          <w:wBefore w:w="391" w:type="dxa"/>
          <w:trHeight w:val="567"/>
          <w:jc w:val="center"/>
        </w:trPr>
        <w:tc>
          <w:tcPr>
            <w:tcW w:w="9300" w:type="dxa"/>
            <w:gridSpan w:val="59"/>
            <w:tcBorders>
              <w:top w:val="nil"/>
              <w:left w:val="nil"/>
              <w:bottom w:val="nil"/>
              <w:right w:val="nil"/>
            </w:tcBorders>
            <w:tcMar>
              <w:top w:w="15" w:type="dxa"/>
              <w:left w:w="15" w:type="dxa"/>
              <w:right w:w="15" w:type="dxa"/>
            </w:tcMar>
            <w:vAlign w:val="center"/>
          </w:tcPr>
          <w:p w:rsidR="00E725E2" w:rsidRDefault="00BE4779">
            <w:pPr>
              <w:widowControl/>
              <w:spacing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收入支出决算总表</w:t>
            </w:r>
          </w:p>
        </w:tc>
      </w:tr>
      <w:tr w:rsidR="00E725E2">
        <w:trPr>
          <w:gridBefore w:val="1"/>
          <w:wBefore w:w="391" w:type="dxa"/>
          <w:trHeight w:val="321"/>
          <w:jc w:val="center"/>
        </w:trPr>
        <w:tc>
          <w:tcPr>
            <w:tcW w:w="2700" w:type="dxa"/>
            <w:gridSpan w:val="13"/>
            <w:tcBorders>
              <w:top w:val="nil"/>
              <w:left w:val="nil"/>
              <w:bottom w:val="nil"/>
              <w:right w:val="nil"/>
            </w:tcBorders>
            <w:tcMar>
              <w:top w:w="15" w:type="dxa"/>
              <w:left w:w="15" w:type="dxa"/>
              <w:right w:w="15" w:type="dxa"/>
            </w:tcMar>
            <w:vAlign w:val="center"/>
          </w:tcPr>
          <w:p w:rsidR="00E725E2" w:rsidRDefault="00E725E2">
            <w:pPr>
              <w:widowControl/>
              <w:spacing w:line="240" w:lineRule="exact"/>
              <w:rPr>
                <w:rFonts w:ascii="Arial" w:hAnsi="Arial" w:cs="Arial"/>
                <w:color w:val="000000"/>
                <w:sz w:val="20"/>
                <w:szCs w:val="20"/>
              </w:rPr>
            </w:pPr>
          </w:p>
        </w:tc>
        <w:tc>
          <w:tcPr>
            <w:tcW w:w="567" w:type="dxa"/>
            <w:gridSpan w:val="6"/>
            <w:tcBorders>
              <w:top w:val="nil"/>
              <w:left w:val="nil"/>
              <w:bottom w:val="nil"/>
              <w:right w:val="nil"/>
            </w:tcBorders>
            <w:tcMar>
              <w:top w:w="15" w:type="dxa"/>
              <w:left w:w="15" w:type="dxa"/>
              <w:right w:w="15" w:type="dxa"/>
            </w:tcMar>
            <w:vAlign w:val="center"/>
          </w:tcPr>
          <w:p w:rsidR="00E725E2" w:rsidRDefault="00E725E2">
            <w:pPr>
              <w:widowControl/>
              <w:spacing w:line="240" w:lineRule="exact"/>
              <w:rPr>
                <w:rFonts w:ascii="Arial" w:hAnsi="Arial" w:cs="Arial"/>
                <w:color w:val="000000"/>
                <w:sz w:val="20"/>
                <w:szCs w:val="20"/>
              </w:rPr>
            </w:pPr>
          </w:p>
        </w:tc>
        <w:tc>
          <w:tcPr>
            <w:tcW w:w="1336" w:type="dxa"/>
            <w:gridSpan w:val="9"/>
            <w:tcBorders>
              <w:top w:val="nil"/>
              <w:left w:val="nil"/>
              <w:bottom w:val="nil"/>
              <w:right w:val="nil"/>
            </w:tcBorders>
            <w:tcMar>
              <w:top w:w="15" w:type="dxa"/>
              <w:left w:w="15" w:type="dxa"/>
              <w:right w:w="15" w:type="dxa"/>
            </w:tcMar>
            <w:vAlign w:val="center"/>
          </w:tcPr>
          <w:p w:rsidR="00E725E2" w:rsidRDefault="00E725E2">
            <w:pPr>
              <w:widowControl/>
              <w:spacing w:line="240" w:lineRule="exact"/>
              <w:rPr>
                <w:rFonts w:ascii="Arial" w:hAnsi="Arial" w:cs="Arial"/>
                <w:color w:val="000000"/>
                <w:sz w:val="20"/>
                <w:szCs w:val="20"/>
              </w:rPr>
            </w:pPr>
          </w:p>
        </w:tc>
        <w:tc>
          <w:tcPr>
            <w:tcW w:w="2700" w:type="dxa"/>
            <w:gridSpan w:val="20"/>
            <w:tcBorders>
              <w:top w:val="nil"/>
              <w:left w:val="nil"/>
              <w:bottom w:val="nil"/>
              <w:right w:val="nil"/>
            </w:tcBorders>
            <w:tcMar>
              <w:top w:w="15" w:type="dxa"/>
              <w:left w:w="15" w:type="dxa"/>
              <w:right w:w="15" w:type="dxa"/>
            </w:tcMar>
            <w:vAlign w:val="center"/>
          </w:tcPr>
          <w:p w:rsidR="00E725E2" w:rsidRDefault="00E725E2">
            <w:pPr>
              <w:widowControl/>
              <w:spacing w:line="240" w:lineRule="exact"/>
              <w:rPr>
                <w:rFonts w:ascii="Arial" w:hAnsi="Arial" w:cs="Arial"/>
                <w:color w:val="000000"/>
                <w:sz w:val="20"/>
                <w:szCs w:val="20"/>
              </w:rPr>
            </w:pPr>
          </w:p>
        </w:tc>
        <w:tc>
          <w:tcPr>
            <w:tcW w:w="567" w:type="dxa"/>
            <w:gridSpan w:val="3"/>
            <w:tcBorders>
              <w:top w:val="nil"/>
              <w:left w:val="nil"/>
              <w:bottom w:val="nil"/>
              <w:right w:val="nil"/>
            </w:tcBorders>
            <w:tcMar>
              <w:top w:w="15" w:type="dxa"/>
              <w:left w:w="15" w:type="dxa"/>
              <w:right w:w="15" w:type="dxa"/>
            </w:tcMar>
            <w:vAlign w:val="center"/>
          </w:tcPr>
          <w:p w:rsidR="00E725E2" w:rsidRDefault="00E725E2">
            <w:pPr>
              <w:widowControl/>
              <w:spacing w:line="240" w:lineRule="exact"/>
              <w:rPr>
                <w:rFonts w:ascii="Arial" w:hAnsi="Arial" w:cs="Arial"/>
                <w:color w:val="000000"/>
                <w:sz w:val="20"/>
                <w:szCs w:val="20"/>
              </w:rPr>
            </w:pPr>
          </w:p>
        </w:tc>
        <w:tc>
          <w:tcPr>
            <w:tcW w:w="1430" w:type="dxa"/>
            <w:gridSpan w:val="8"/>
            <w:tcBorders>
              <w:top w:val="nil"/>
              <w:left w:val="nil"/>
              <w:bottom w:val="nil"/>
              <w:right w:val="nil"/>
            </w:tcBorders>
            <w:tcMar>
              <w:top w:w="15" w:type="dxa"/>
              <w:left w:w="15" w:type="dxa"/>
              <w:right w:w="15" w:type="dxa"/>
            </w:tcMar>
            <w:vAlign w:val="center"/>
          </w:tcPr>
          <w:p w:rsidR="00E725E2" w:rsidRDefault="00BE4779">
            <w:pPr>
              <w:widowControl/>
              <w:spacing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E725E2">
        <w:trPr>
          <w:gridBefore w:val="1"/>
          <w:wBefore w:w="391" w:type="dxa"/>
          <w:trHeight w:val="418"/>
          <w:jc w:val="center"/>
        </w:trPr>
        <w:tc>
          <w:tcPr>
            <w:tcW w:w="4603" w:type="dxa"/>
            <w:gridSpan w:val="28"/>
            <w:tcBorders>
              <w:top w:val="nil"/>
              <w:left w:val="nil"/>
              <w:bottom w:val="nil"/>
              <w:right w:val="nil"/>
            </w:tcBorders>
            <w:tcMar>
              <w:top w:w="15" w:type="dxa"/>
              <w:left w:w="15" w:type="dxa"/>
              <w:right w:w="15" w:type="dxa"/>
            </w:tcMar>
            <w:vAlign w:val="center"/>
          </w:tcPr>
          <w:p w:rsidR="00E725E2" w:rsidRDefault="00BE4779">
            <w:pPr>
              <w:widowControl/>
              <w:spacing w:line="240" w:lineRule="exact"/>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2"/>
              </w:rPr>
              <w:t>中国共产党大厂回族自治县委员会办公室（本级）</w:t>
            </w:r>
          </w:p>
        </w:tc>
        <w:tc>
          <w:tcPr>
            <w:tcW w:w="2700" w:type="dxa"/>
            <w:gridSpan w:val="20"/>
            <w:tcBorders>
              <w:top w:val="nil"/>
              <w:left w:val="nil"/>
              <w:bottom w:val="nil"/>
              <w:right w:val="nil"/>
            </w:tcBorders>
            <w:tcMar>
              <w:top w:w="15" w:type="dxa"/>
              <w:left w:w="15" w:type="dxa"/>
              <w:right w:w="15" w:type="dxa"/>
            </w:tcMar>
            <w:vAlign w:val="center"/>
          </w:tcPr>
          <w:p w:rsidR="00E725E2" w:rsidRDefault="00E725E2">
            <w:pPr>
              <w:widowControl/>
              <w:spacing w:line="240" w:lineRule="exact"/>
              <w:rPr>
                <w:rFonts w:ascii="宋体" w:hAnsi="宋体" w:cs="宋体"/>
                <w:color w:val="000000"/>
                <w:sz w:val="20"/>
                <w:szCs w:val="20"/>
              </w:rPr>
            </w:pPr>
          </w:p>
        </w:tc>
        <w:tc>
          <w:tcPr>
            <w:tcW w:w="567" w:type="dxa"/>
            <w:gridSpan w:val="3"/>
            <w:tcBorders>
              <w:top w:val="nil"/>
              <w:left w:val="nil"/>
              <w:bottom w:val="nil"/>
              <w:right w:val="nil"/>
            </w:tcBorders>
            <w:tcMar>
              <w:top w:w="15" w:type="dxa"/>
              <w:left w:w="15" w:type="dxa"/>
              <w:right w:w="15" w:type="dxa"/>
            </w:tcMar>
            <w:vAlign w:val="center"/>
          </w:tcPr>
          <w:p w:rsidR="00E725E2" w:rsidRDefault="00E725E2">
            <w:pPr>
              <w:widowControl/>
              <w:spacing w:line="240" w:lineRule="exact"/>
              <w:rPr>
                <w:rFonts w:ascii="宋体" w:hAnsi="宋体" w:cs="宋体"/>
                <w:color w:val="000000"/>
                <w:sz w:val="20"/>
                <w:szCs w:val="20"/>
              </w:rPr>
            </w:pPr>
          </w:p>
        </w:tc>
        <w:tc>
          <w:tcPr>
            <w:tcW w:w="1430" w:type="dxa"/>
            <w:gridSpan w:val="8"/>
            <w:tcBorders>
              <w:top w:val="nil"/>
              <w:left w:val="nil"/>
              <w:bottom w:val="nil"/>
              <w:right w:val="nil"/>
            </w:tcBorders>
            <w:tcMar>
              <w:top w:w="15" w:type="dxa"/>
              <w:left w:w="15" w:type="dxa"/>
              <w:right w:w="15" w:type="dxa"/>
            </w:tcMar>
            <w:vAlign w:val="center"/>
          </w:tcPr>
          <w:p w:rsidR="00E725E2" w:rsidRDefault="00BE4779">
            <w:pPr>
              <w:widowControl/>
              <w:spacing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25E2">
        <w:trPr>
          <w:gridBefore w:val="1"/>
          <w:wBefore w:w="391" w:type="dxa"/>
          <w:trHeight w:val="295"/>
          <w:jc w:val="center"/>
        </w:trPr>
        <w:tc>
          <w:tcPr>
            <w:tcW w:w="4603" w:type="dxa"/>
            <w:gridSpan w:val="2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收入</w:t>
            </w:r>
          </w:p>
        </w:tc>
        <w:tc>
          <w:tcPr>
            <w:tcW w:w="4697" w:type="dxa"/>
            <w:gridSpan w:val="31"/>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支出</w:t>
            </w:r>
          </w:p>
        </w:tc>
      </w:tr>
      <w:tr w:rsidR="00E725E2">
        <w:trPr>
          <w:gridBefore w:val="1"/>
          <w:wBefore w:w="391" w:type="dxa"/>
          <w:trHeight w:val="295"/>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2"/>
              </w:rPr>
            </w:pPr>
            <w:r>
              <w:rPr>
                <w:rFonts w:ascii="宋体" w:hAnsi="宋体" w:cs="宋体" w:hint="eastAsia"/>
                <w:color w:val="000000"/>
                <w:kern w:val="0"/>
                <w:sz w:val="22"/>
              </w:rPr>
              <w:t>金额</w:t>
            </w:r>
          </w:p>
        </w:tc>
      </w:tr>
      <w:tr w:rsidR="00E725E2">
        <w:trPr>
          <w:gridBefore w:val="1"/>
          <w:wBefore w:w="391" w:type="dxa"/>
          <w:trHeight w:val="295"/>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exact"/>
              <w:jc w:val="center"/>
              <w:rPr>
                <w:rFonts w:ascii="宋体" w:hAnsi="宋体" w:cs="宋体"/>
                <w:color w:val="000000"/>
                <w:sz w:val="20"/>
                <w:szCs w:val="20"/>
              </w:rPr>
            </w:pP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exact"/>
              <w:jc w:val="center"/>
              <w:rPr>
                <w:rFonts w:ascii="宋体" w:hAnsi="宋体" w:cs="宋体"/>
                <w:color w:val="000000"/>
                <w:sz w:val="20"/>
                <w:szCs w:val="20"/>
              </w:rPr>
            </w:pP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E725E2">
        <w:trPr>
          <w:gridBefore w:val="1"/>
          <w:wBefore w:w="391" w:type="dxa"/>
          <w:trHeight w:val="365"/>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20"/>
                <w:szCs w:val="20"/>
              </w:rPr>
            </w:pPr>
            <w:r>
              <w:rPr>
                <w:rFonts w:ascii="宋体" w:hAnsi="宋体" w:cs="宋体" w:hint="eastAsia"/>
                <w:color w:val="000000"/>
                <w:sz w:val="20"/>
                <w:szCs w:val="20"/>
              </w:rPr>
              <w:t>1286.43</w:t>
            </w: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20"/>
                <w:szCs w:val="20"/>
              </w:rPr>
            </w:pPr>
            <w:r>
              <w:rPr>
                <w:rFonts w:ascii="宋体" w:hAnsi="宋体" w:cs="宋体" w:hint="eastAsia"/>
                <w:color w:val="000000"/>
                <w:sz w:val="20"/>
                <w:szCs w:val="20"/>
              </w:rPr>
              <w:t>1455.98</w:t>
            </w: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20"/>
                <w:szCs w:val="20"/>
              </w:rPr>
            </w:pPr>
            <w:r>
              <w:rPr>
                <w:rFonts w:ascii="宋体" w:hAnsi="宋体" w:cs="宋体" w:hint="eastAsia"/>
                <w:color w:val="000000"/>
                <w:sz w:val="20"/>
                <w:szCs w:val="20"/>
              </w:rPr>
              <w:t>47.47</w:t>
            </w: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20"/>
                <w:szCs w:val="20"/>
              </w:rPr>
            </w:pPr>
            <w:r>
              <w:rPr>
                <w:rFonts w:ascii="宋体" w:hAnsi="宋体" w:cs="宋体" w:hint="eastAsia"/>
                <w:color w:val="000000"/>
                <w:sz w:val="20"/>
                <w:szCs w:val="20"/>
              </w:rPr>
              <w:t>19.57</w:t>
            </w: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20"/>
                <w:szCs w:val="20"/>
              </w:rPr>
            </w:pPr>
            <w:r>
              <w:rPr>
                <w:rFonts w:ascii="宋体" w:hAnsi="宋体" w:cs="宋体" w:hint="eastAsia"/>
                <w:color w:val="000000"/>
                <w:sz w:val="20"/>
                <w:szCs w:val="20"/>
              </w:rPr>
              <w:t>32.31</w:t>
            </w: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left"/>
              <w:rPr>
                <w:rFonts w:ascii="宋体" w:hAnsi="宋体" w:cs="宋体"/>
                <w:color w:val="000000"/>
                <w:sz w:val="20"/>
                <w:szCs w:val="20"/>
              </w:rPr>
            </w:pP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18"/>
                <w:szCs w:val="18"/>
              </w:rPr>
            </w:pPr>
            <w:r>
              <w:rPr>
                <w:rFonts w:ascii="宋体" w:hAnsi="宋体" w:cs="宋体" w:hint="eastAsia"/>
                <w:color w:val="000000"/>
                <w:sz w:val="18"/>
                <w:szCs w:val="18"/>
              </w:rPr>
              <w:t>1286.43</w:t>
            </w: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20"/>
                <w:szCs w:val="20"/>
              </w:rPr>
            </w:pPr>
            <w:r>
              <w:rPr>
                <w:rFonts w:ascii="宋体" w:hAnsi="宋体" w:cs="宋体" w:hint="eastAsia"/>
                <w:color w:val="000000"/>
                <w:sz w:val="20"/>
                <w:szCs w:val="20"/>
              </w:rPr>
              <w:t>1555.34</w:t>
            </w:r>
          </w:p>
        </w:tc>
      </w:tr>
      <w:tr w:rsidR="00E725E2">
        <w:trPr>
          <w:gridBefore w:val="1"/>
          <w:wBefore w:w="391" w:type="dxa"/>
          <w:trHeight w:val="385"/>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20"/>
                <w:szCs w:val="20"/>
              </w:rPr>
            </w:pP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18"/>
                <w:szCs w:val="18"/>
              </w:rPr>
            </w:pPr>
            <w:r>
              <w:rPr>
                <w:rFonts w:ascii="宋体" w:hAnsi="宋体" w:cs="宋体" w:hint="eastAsia"/>
                <w:color w:val="000000"/>
                <w:sz w:val="18"/>
                <w:szCs w:val="18"/>
              </w:rPr>
              <w:t>271.75</w:t>
            </w: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20"/>
                <w:szCs w:val="20"/>
              </w:rPr>
            </w:pPr>
            <w:r>
              <w:rPr>
                <w:rFonts w:ascii="宋体" w:hAnsi="宋体" w:cs="宋体" w:hint="eastAsia"/>
                <w:color w:val="000000"/>
                <w:sz w:val="20"/>
                <w:szCs w:val="20"/>
              </w:rPr>
              <w:t>2.84</w:t>
            </w:r>
          </w:p>
        </w:tc>
      </w:tr>
      <w:tr w:rsidR="00E725E2">
        <w:trPr>
          <w:gridBefore w:val="1"/>
          <w:wBefore w:w="391" w:type="dxa"/>
          <w:trHeight w:val="337"/>
          <w:jc w:val="center"/>
        </w:trPr>
        <w:tc>
          <w:tcPr>
            <w:tcW w:w="270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18"/>
                <w:szCs w:val="18"/>
              </w:rPr>
            </w:pPr>
            <w:r>
              <w:rPr>
                <w:rFonts w:ascii="宋体" w:hAnsi="宋体" w:cs="宋体" w:hint="eastAsia"/>
                <w:color w:val="000000"/>
                <w:sz w:val="18"/>
                <w:szCs w:val="18"/>
              </w:rPr>
              <w:t>1558.18</w:t>
            </w:r>
          </w:p>
        </w:tc>
        <w:tc>
          <w:tcPr>
            <w:tcW w:w="2700" w:type="dxa"/>
            <w:gridSpan w:val="20"/>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20"/>
                <w:szCs w:val="20"/>
              </w:rPr>
            </w:pPr>
            <w:r>
              <w:rPr>
                <w:rFonts w:ascii="宋体" w:hAnsi="宋体" w:cs="宋体" w:hint="eastAsia"/>
                <w:color w:val="000000"/>
                <w:sz w:val="20"/>
                <w:szCs w:val="20"/>
              </w:rPr>
              <w:t>1558.18</w:t>
            </w:r>
          </w:p>
        </w:tc>
      </w:tr>
      <w:tr w:rsidR="00E725E2">
        <w:trPr>
          <w:gridBefore w:val="1"/>
          <w:wBefore w:w="391" w:type="dxa"/>
          <w:trHeight w:val="417"/>
          <w:jc w:val="center"/>
        </w:trPr>
        <w:tc>
          <w:tcPr>
            <w:tcW w:w="9300" w:type="dxa"/>
            <w:gridSpan w:val="59"/>
            <w:tcBorders>
              <w:top w:val="nil"/>
              <w:left w:val="nil"/>
              <w:bottom w:val="nil"/>
              <w:right w:val="nil"/>
            </w:tcBorders>
            <w:tcMar>
              <w:top w:w="15" w:type="dxa"/>
              <w:left w:w="15" w:type="dxa"/>
              <w:right w:w="15" w:type="dxa"/>
            </w:tcMar>
            <w:vAlign w:val="center"/>
          </w:tcPr>
          <w:p w:rsidR="00E725E2" w:rsidRDefault="00BE4779">
            <w:pPr>
              <w:widowControl/>
              <w:spacing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r w:rsidR="00E725E2">
        <w:trPr>
          <w:gridBefore w:val="1"/>
          <w:wBefore w:w="391" w:type="dxa"/>
          <w:trHeight w:val="417"/>
          <w:jc w:val="center"/>
        </w:trPr>
        <w:tc>
          <w:tcPr>
            <w:tcW w:w="9300" w:type="dxa"/>
            <w:gridSpan w:val="59"/>
            <w:tcBorders>
              <w:top w:val="nil"/>
              <w:left w:val="nil"/>
              <w:bottom w:val="nil"/>
              <w:right w:val="nil"/>
            </w:tcBorders>
            <w:tcMar>
              <w:top w:w="15" w:type="dxa"/>
              <w:left w:w="15" w:type="dxa"/>
              <w:right w:w="15" w:type="dxa"/>
            </w:tcMar>
            <w:vAlign w:val="center"/>
          </w:tcPr>
          <w:p w:rsidR="00E725E2" w:rsidRDefault="00E725E2">
            <w:pPr>
              <w:widowControl/>
              <w:spacing w:line="200" w:lineRule="exact"/>
              <w:jc w:val="left"/>
              <w:textAlignment w:val="center"/>
              <w:rPr>
                <w:rFonts w:ascii="宋体" w:hAnsi="宋体" w:cs="宋体"/>
                <w:color w:val="000000"/>
                <w:kern w:val="0"/>
                <w:szCs w:val="21"/>
              </w:rPr>
            </w:pPr>
          </w:p>
        </w:tc>
      </w:tr>
      <w:tr w:rsidR="00E725E2">
        <w:trPr>
          <w:gridAfter w:val="5"/>
          <w:wAfter w:w="451" w:type="dxa"/>
          <w:cantSplit/>
          <w:trHeight w:hRule="exact" w:val="567"/>
          <w:jc w:val="center"/>
        </w:trPr>
        <w:tc>
          <w:tcPr>
            <w:tcW w:w="9240" w:type="dxa"/>
            <w:gridSpan w:val="55"/>
            <w:tcBorders>
              <w:top w:val="nil"/>
              <w:left w:val="nil"/>
              <w:bottom w:val="nil"/>
              <w:right w:val="nil"/>
            </w:tcBorders>
            <w:tcMar>
              <w:top w:w="15" w:type="dxa"/>
              <w:left w:w="15" w:type="dxa"/>
              <w:right w:w="15" w:type="dxa"/>
            </w:tcMar>
            <w:vAlign w:val="bottom"/>
          </w:tcPr>
          <w:p w:rsidR="00E725E2" w:rsidRDefault="00BE4779">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E725E2">
        <w:trPr>
          <w:gridAfter w:val="5"/>
          <w:wAfter w:w="451" w:type="dxa"/>
          <w:cantSplit/>
          <w:trHeight w:hRule="exact" w:val="567"/>
          <w:jc w:val="center"/>
        </w:trPr>
        <w:tc>
          <w:tcPr>
            <w:tcW w:w="730" w:type="dxa"/>
            <w:gridSpan w:val="4"/>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80" w:type="dxa"/>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371" w:type="dxa"/>
            <w:gridSpan w:val="4"/>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698" w:type="dxa"/>
            <w:gridSpan w:val="4"/>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315" w:type="dxa"/>
            <w:gridSpan w:val="4"/>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260" w:type="dxa"/>
            <w:gridSpan w:val="2"/>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820" w:type="dxa"/>
            <w:gridSpan w:val="6"/>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820" w:type="dxa"/>
            <w:gridSpan w:val="5"/>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820" w:type="dxa"/>
            <w:gridSpan w:val="4"/>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819" w:type="dxa"/>
            <w:gridSpan w:val="8"/>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2407" w:type="dxa"/>
            <w:gridSpan w:val="13"/>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02</w:t>
            </w:r>
            <w:r>
              <w:rPr>
                <w:rFonts w:ascii="宋体" w:hAnsi="宋体" w:cs="宋体" w:hint="eastAsia"/>
                <w:color w:val="000000"/>
                <w:kern w:val="0"/>
                <w:szCs w:val="21"/>
              </w:rPr>
              <w:t>表</w:t>
            </w:r>
          </w:p>
        </w:tc>
      </w:tr>
      <w:tr w:rsidR="00E725E2">
        <w:trPr>
          <w:gridAfter w:val="5"/>
          <w:wAfter w:w="451" w:type="dxa"/>
          <w:cantSplit/>
          <w:trHeight w:hRule="exact" w:val="567"/>
          <w:jc w:val="center"/>
        </w:trPr>
        <w:tc>
          <w:tcPr>
            <w:tcW w:w="3294" w:type="dxa"/>
            <w:gridSpan w:val="17"/>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2"/>
              </w:rPr>
              <w:t>中国共产党大厂回族自治县委员会办公室（本级）</w:t>
            </w:r>
          </w:p>
        </w:tc>
        <w:tc>
          <w:tcPr>
            <w:tcW w:w="260" w:type="dxa"/>
            <w:gridSpan w:val="2"/>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820" w:type="dxa"/>
            <w:gridSpan w:val="6"/>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820" w:type="dxa"/>
            <w:gridSpan w:val="5"/>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820" w:type="dxa"/>
            <w:gridSpan w:val="4"/>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819" w:type="dxa"/>
            <w:gridSpan w:val="8"/>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2407" w:type="dxa"/>
            <w:gridSpan w:val="13"/>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25E2">
        <w:trPr>
          <w:gridAfter w:val="5"/>
          <w:wAfter w:w="451" w:type="dxa"/>
          <w:cantSplit/>
          <w:trHeight w:hRule="exact" w:val="567"/>
          <w:jc w:val="center"/>
        </w:trPr>
        <w:tc>
          <w:tcPr>
            <w:tcW w:w="2979" w:type="dxa"/>
            <w:gridSpan w:val="13"/>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067" w:type="dxa"/>
            <w:gridSpan w:val="9"/>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1148" w:type="dxa"/>
            <w:gridSpan w:val="8"/>
            <w:tcBorders>
              <w:top w:val="single" w:sz="4" w:space="0" w:color="auto"/>
              <w:left w:val="nil"/>
              <w:bottom w:val="single" w:sz="4" w:space="0" w:color="auto"/>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585" w:type="dxa"/>
            <w:gridSpan w:val="3"/>
            <w:tcBorders>
              <w:top w:val="single" w:sz="4" w:space="0" w:color="auto"/>
              <w:left w:val="nil"/>
              <w:bottom w:val="single" w:sz="4" w:space="0" w:color="auto"/>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678" w:type="dxa"/>
            <w:gridSpan w:val="7"/>
            <w:tcBorders>
              <w:top w:val="single" w:sz="4" w:space="0" w:color="auto"/>
              <w:left w:val="nil"/>
              <w:bottom w:val="single" w:sz="4" w:space="0" w:color="auto"/>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6" w:type="dxa"/>
            <w:gridSpan w:val="7"/>
            <w:tcBorders>
              <w:top w:val="single" w:sz="4" w:space="0" w:color="auto"/>
              <w:left w:val="nil"/>
              <w:bottom w:val="single" w:sz="4" w:space="0" w:color="auto"/>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5" w:type="dxa"/>
            <w:gridSpan w:val="6"/>
            <w:tcBorders>
              <w:top w:val="single" w:sz="4" w:space="0" w:color="auto"/>
              <w:left w:val="nil"/>
              <w:bottom w:val="single" w:sz="4" w:space="0" w:color="auto"/>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3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698" w:type="dxa"/>
            <w:gridSpan w:val="4"/>
            <w:tcBorders>
              <w:top w:val="nil"/>
              <w:left w:val="nil"/>
              <w:bottom w:val="single" w:sz="4" w:space="0" w:color="000000"/>
              <w:right w:val="single" w:sz="4" w:space="0" w:color="auto"/>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67" w:type="dxa"/>
            <w:gridSpan w:val="9"/>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 w:val="20"/>
                <w:szCs w:val="20"/>
              </w:rPr>
            </w:pPr>
          </w:p>
        </w:tc>
        <w:tc>
          <w:tcPr>
            <w:tcW w:w="1148"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textAlignment w:val="center"/>
              <w:rPr>
                <w:rFonts w:ascii="宋体" w:hAnsi="宋体" w:cs="宋体"/>
                <w:color w:val="000000"/>
                <w:kern w:val="0"/>
                <w:sz w:val="20"/>
                <w:szCs w:val="20"/>
              </w:rPr>
            </w:pPr>
          </w:p>
        </w:tc>
        <w:tc>
          <w:tcPr>
            <w:tcW w:w="58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textAlignment w:val="center"/>
              <w:rPr>
                <w:rFonts w:ascii="宋体" w:hAnsi="宋体" w:cs="宋体"/>
                <w:color w:val="000000"/>
                <w:kern w:val="0"/>
                <w:sz w:val="20"/>
                <w:szCs w:val="20"/>
              </w:rPr>
            </w:pPr>
          </w:p>
        </w:tc>
        <w:tc>
          <w:tcPr>
            <w:tcW w:w="678" w:type="dxa"/>
            <w:gridSpan w:val="7"/>
            <w:tcBorders>
              <w:top w:val="single" w:sz="4" w:space="0" w:color="auto"/>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textAlignment w:val="center"/>
              <w:rPr>
                <w:rFonts w:ascii="宋体" w:hAnsi="宋体" w:cs="宋体"/>
                <w:color w:val="000000"/>
                <w:kern w:val="0"/>
                <w:sz w:val="20"/>
                <w:szCs w:val="20"/>
              </w:rPr>
            </w:pPr>
          </w:p>
        </w:tc>
        <w:tc>
          <w:tcPr>
            <w:tcW w:w="926" w:type="dxa"/>
            <w:gridSpan w:val="7"/>
            <w:tcBorders>
              <w:top w:val="single" w:sz="4" w:space="0" w:color="auto"/>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textAlignment w:val="center"/>
              <w:rPr>
                <w:rFonts w:ascii="宋体" w:hAnsi="宋体" w:cs="宋体"/>
                <w:color w:val="000000"/>
                <w:kern w:val="0"/>
                <w:sz w:val="20"/>
                <w:szCs w:val="20"/>
              </w:rPr>
            </w:pPr>
          </w:p>
        </w:tc>
        <w:tc>
          <w:tcPr>
            <w:tcW w:w="925" w:type="dxa"/>
            <w:gridSpan w:val="6"/>
            <w:tcBorders>
              <w:top w:val="single" w:sz="4" w:space="0" w:color="auto"/>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textAlignment w:val="center"/>
              <w:rPr>
                <w:rFonts w:ascii="宋体" w:hAnsi="宋体" w:cs="宋体"/>
                <w:color w:val="000000"/>
                <w:kern w:val="0"/>
                <w:sz w:val="20"/>
                <w:szCs w:val="20"/>
              </w:rPr>
            </w:pPr>
          </w:p>
        </w:tc>
        <w:tc>
          <w:tcPr>
            <w:tcW w:w="932" w:type="dxa"/>
            <w:gridSpan w:val="2"/>
            <w:tcBorders>
              <w:top w:val="single" w:sz="4" w:space="0" w:color="auto"/>
              <w:left w:val="nil"/>
              <w:bottom w:val="single" w:sz="4" w:space="0" w:color="000000"/>
              <w:right w:val="single" w:sz="4" w:space="0" w:color="auto"/>
            </w:tcBorders>
            <w:tcMar>
              <w:top w:w="15" w:type="dxa"/>
              <w:left w:w="15" w:type="dxa"/>
              <w:right w:w="15" w:type="dxa"/>
            </w:tcMar>
            <w:vAlign w:val="center"/>
          </w:tcPr>
          <w:p w:rsidR="00E725E2" w:rsidRDefault="00E725E2">
            <w:pPr>
              <w:widowControl/>
              <w:spacing w:line="240" w:lineRule="atLeast"/>
              <w:jc w:val="center"/>
              <w:textAlignment w:val="center"/>
              <w:rPr>
                <w:rFonts w:ascii="宋体" w:hAnsi="宋体" w:cs="宋体"/>
                <w:color w:val="000000"/>
                <w:kern w:val="0"/>
                <w:sz w:val="20"/>
                <w:szCs w:val="20"/>
              </w:rPr>
            </w:pPr>
          </w:p>
        </w:tc>
      </w:tr>
      <w:tr w:rsidR="00E725E2">
        <w:trPr>
          <w:gridAfter w:val="5"/>
          <w:wAfter w:w="451" w:type="dxa"/>
          <w:cantSplit/>
          <w:trHeight w:hRule="exact" w:val="567"/>
          <w:jc w:val="center"/>
        </w:trPr>
        <w:tc>
          <w:tcPr>
            <w:tcW w:w="2979"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1067"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48"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58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67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6"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E725E2">
        <w:trPr>
          <w:gridAfter w:val="5"/>
          <w:wAfter w:w="451" w:type="dxa"/>
          <w:cantSplit/>
          <w:trHeight w:hRule="exact" w:val="567"/>
          <w:jc w:val="center"/>
        </w:trPr>
        <w:tc>
          <w:tcPr>
            <w:tcW w:w="2979"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067"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eastAsia="宋体" w:hAnsi="宋体" w:cs="宋体"/>
                <w:b/>
                <w:color w:val="000000"/>
                <w:sz w:val="18"/>
                <w:szCs w:val="18"/>
              </w:rPr>
            </w:pPr>
            <w:r>
              <w:rPr>
                <w:rFonts w:ascii="宋体" w:hAnsi="宋体" w:cs="宋体" w:hint="eastAsia"/>
                <w:b/>
                <w:color w:val="000000"/>
                <w:sz w:val="18"/>
                <w:szCs w:val="18"/>
              </w:rPr>
              <w:t>1286.43</w:t>
            </w:r>
          </w:p>
        </w:tc>
        <w:tc>
          <w:tcPr>
            <w:tcW w:w="1148" w:type="dxa"/>
            <w:gridSpan w:val="8"/>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eastAsia="宋体" w:hAnsi="宋体" w:cs="宋体"/>
                <w:b/>
                <w:color w:val="000000"/>
                <w:sz w:val="18"/>
                <w:szCs w:val="18"/>
              </w:rPr>
            </w:pPr>
            <w:r>
              <w:rPr>
                <w:rFonts w:ascii="宋体" w:hAnsi="宋体" w:cs="宋体" w:hint="eastAsia"/>
                <w:b/>
                <w:color w:val="000000"/>
                <w:sz w:val="18"/>
                <w:szCs w:val="18"/>
              </w:rPr>
              <w:t>1286.43</w:t>
            </w:r>
          </w:p>
        </w:tc>
        <w:tc>
          <w:tcPr>
            <w:tcW w:w="58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b/>
                <w:color w:val="000000"/>
                <w:sz w:val="18"/>
                <w:szCs w:val="18"/>
              </w:rPr>
            </w:pPr>
          </w:p>
        </w:tc>
        <w:tc>
          <w:tcPr>
            <w:tcW w:w="678" w:type="dxa"/>
            <w:gridSpan w:val="7"/>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b/>
                <w:color w:val="000000"/>
                <w:sz w:val="18"/>
                <w:szCs w:val="18"/>
              </w:rPr>
            </w:pPr>
          </w:p>
        </w:tc>
        <w:tc>
          <w:tcPr>
            <w:tcW w:w="926" w:type="dxa"/>
            <w:gridSpan w:val="7"/>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b/>
                <w:color w:val="000000"/>
                <w:sz w:val="18"/>
                <w:szCs w:val="18"/>
              </w:rPr>
            </w:pPr>
          </w:p>
        </w:tc>
        <w:tc>
          <w:tcPr>
            <w:tcW w:w="925"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b/>
                <w:color w:val="000000"/>
                <w:sz w:val="18"/>
                <w:szCs w:val="18"/>
              </w:rPr>
            </w:pPr>
          </w:p>
        </w:tc>
        <w:tc>
          <w:tcPr>
            <w:tcW w:w="932"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b/>
                <w:color w:val="000000"/>
                <w:sz w:val="18"/>
                <w:szCs w:val="18"/>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201</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一般公共服务支出</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hAnsi="宋体" w:cs="宋体"/>
                <w:color w:val="000000"/>
                <w:sz w:val="18"/>
                <w:szCs w:val="18"/>
              </w:rPr>
            </w:pPr>
            <w:r>
              <w:rPr>
                <w:rFonts w:ascii="宋体" w:eastAsia="宋体" w:hAnsi="宋体" w:cs="宋体" w:hint="eastAsia"/>
                <w:color w:val="000000"/>
                <w:kern w:val="0"/>
                <w:sz w:val="18"/>
                <w:szCs w:val="18"/>
                <w:lang/>
              </w:rPr>
              <w:t>1,187.07</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1,187.07</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20131</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党委办公厅（室）及相关机构事务</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hAnsi="宋体" w:cs="宋体"/>
                <w:color w:val="000000"/>
                <w:sz w:val="18"/>
                <w:szCs w:val="18"/>
              </w:rPr>
            </w:pPr>
            <w:r>
              <w:rPr>
                <w:rFonts w:ascii="宋体" w:eastAsia="宋体" w:hAnsi="宋体" w:cs="宋体" w:hint="eastAsia"/>
                <w:color w:val="000000"/>
                <w:kern w:val="0"/>
                <w:sz w:val="18"/>
                <w:szCs w:val="18"/>
                <w:lang/>
              </w:rPr>
              <w:t>1,187.07</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1,187.07</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2013101</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行政运行</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hAnsi="宋体" w:cs="宋体"/>
                <w:color w:val="000000"/>
                <w:sz w:val="18"/>
                <w:szCs w:val="18"/>
              </w:rPr>
            </w:pPr>
            <w:r>
              <w:rPr>
                <w:rFonts w:ascii="宋体" w:eastAsia="宋体" w:hAnsi="宋体" w:cs="宋体" w:hint="eastAsia"/>
                <w:color w:val="000000"/>
                <w:kern w:val="0"/>
                <w:sz w:val="18"/>
                <w:szCs w:val="18"/>
                <w:lang/>
              </w:rPr>
              <w:t>665.99</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hAnsi="宋体" w:cs="宋体"/>
                <w:color w:val="000000"/>
                <w:sz w:val="18"/>
                <w:szCs w:val="18"/>
              </w:rPr>
            </w:pPr>
            <w:r>
              <w:rPr>
                <w:rFonts w:ascii="宋体" w:eastAsia="宋体" w:hAnsi="宋体" w:cs="宋体" w:hint="eastAsia"/>
                <w:color w:val="000000"/>
                <w:kern w:val="0"/>
                <w:sz w:val="18"/>
                <w:szCs w:val="18"/>
                <w:lang/>
              </w:rPr>
              <w:t>665.99</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2013105</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专项业务</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hAnsi="宋体" w:cs="宋体"/>
                <w:color w:val="000000"/>
                <w:sz w:val="18"/>
                <w:szCs w:val="18"/>
              </w:rPr>
            </w:pPr>
            <w:r>
              <w:rPr>
                <w:rFonts w:ascii="宋体" w:eastAsia="宋体" w:hAnsi="宋体" w:cs="宋体" w:hint="eastAsia"/>
                <w:color w:val="000000"/>
                <w:kern w:val="0"/>
                <w:sz w:val="18"/>
                <w:szCs w:val="18"/>
                <w:lang/>
              </w:rPr>
              <w:t>281.48</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hAnsi="宋体" w:cs="宋体"/>
                <w:color w:val="000000"/>
                <w:sz w:val="18"/>
                <w:szCs w:val="18"/>
              </w:rPr>
            </w:pPr>
            <w:r>
              <w:rPr>
                <w:rFonts w:ascii="宋体" w:eastAsia="宋体" w:hAnsi="宋体" w:cs="宋体" w:hint="eastAsia"/>
                <w:color w:val="000000"/>
                <w:kern w:val="0"/>
                <w:sz w:val="18"/>
                <w:szCs w:val="18"/>
                <w:lang/>
              </w:rPr>
              <w:t>281.48</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2013199</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eastAsia="宋体" w:hAnsi="宋体" w:cs="宋体" w:hint="eastAsia"/>
                <w:color w:val="000000"/>
                <w:kern w:val="0"/>
                <w:sz w:val="18"/>
                <w:szCs w:val="18"/>
                <w:lang/>
              </w:rPr>
              <w:t>其他党委办公厅（室）及相关机构事务支出</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239.61</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239.61</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jc w:val="right"/>
              <w:textAlignment w:val="center"/>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208</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社会保障和就业支出</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20805</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行政事业单位离退休</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2080505</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机关事业单位基本养老保险缴费支出</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210</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卫生健康支出</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21011</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行政事业单位医疗</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2101101</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行政单位医疗</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221</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住房保障支出</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22102</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住房改革支出</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1281"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2210201</w:t>
            </w:r>
          </w:p>
        </w:tc>
        <w:tc>
          <w:tcPr>
            <w:tcW w:w="1698"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住房公积金</w:t>
            </w:r>
          </w:p>
        </w:tc>
        <w:tc>
          <w:tcPr>
            <w:tcW w:w="1067"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148"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585"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67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25"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c>
          <w:tcPr>
            <w:tcW w:w="932"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24"/>
                <w:szCs w:val="24"/>
              </w:rPr>
            </w:pPr>
          </w:p>
        </w:tc>
      </w:tr>
      <w:tr w:rsidR="00E725E2">
        <w:trPr>
          <w:gridAfter w:val="5"/>
          <w:wAfter w:w="451" w:type="dxa"/>
          <w:cantSplit/>
          <w:trHeight w:hRule="exact" w:val="567"/>
          <w:jc w:val="center"/>
        </w:trPr>
        <w:tc>
          <w:tcPr>
            <w:tcW w:w="9240" w:type="dxa"/>
            <w:gridSpan w:val="55"/>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24"/>
                <w:szCs w:val="24"/>
              </w:rPr>
            </w:pPr>
            <w:r>
              <w:rPr>
                <w:rFonts w:ascii="宋体" w:hAnsi="宋体" w:cs="宋体" w:hint="eastAsia"/>
                <w:color w:val="000000"/>
                <w:kern w:val="0"/>
                <w:sz w:val="24"/>
                <w:szCs w:val="24"/>
              </w:rPr>
              <w:t>注：本表反映部门本年度取得的各项收入情况。</w:t>
            </w:r>
          </w:p>
        </w:tc>
      </w:tr>
      <w:tr w:rsidR="00E725E2">
        <w:trPr>
          <w:gridAfter w:val="5"/>
          <w:wAfter w:w="451" w:type="dxa"/>
          <w:cantSplit/>
          <w:trHeight w:hRule="exact" w:val="567"/>
          <w:jc w:val="center"/>
        </w:trPr>
        <w:tc>
          <w:tcPr>
            <w:tcW w:w="9240" w:type="dxa"/>
            <w:gridSpan w:val="55"/>
            <w:tcBorders>
              <w:top w:val="nil"/>
              <w:left w:val="nil"/>
              <w:bottom w:val="nil"/>
              <w:right w:val="nil"/>
            </w:tcBorders>
            <w:tcMar>
              <w:top w:w="15" w:type="dxa"/>
              <w:left w:w="15" w:type="dxa"/>
              <w:right w:w="15" w:type="dxa"/>
            </w:tcMar>
            <w:vAlign w:val="center"/>
          </w:tcPr>
          <w:p w:rsidR="00E725E2" w:rsidRDefault="00E725E2">
            <w:pPr>
              <w:widowControl/>
              <w:spacing w:line="240" w:lineRule="atLeast"/>
              <w:jc w:val="left"/>
              <w:textAlignment w:val="center"/>
              <w:rPr>
                <w:rFonts w:ascii="宋体" w:hAnsi="宋体" w:cs="宋体"/>
                <w:color w:val="000000"/>
                <w:kern w:val="0"/>
                <w:sz w:val="24"/>
                <w:szCs w:val="24"/>
              </w:rPr>
            </w:pPr>
          </w:p>
          <w:p w:rsidR="00E725E2" w:rsidRDefault="00E725E2">
            <w:pPr>
              <w:widowControl/>
              <w:spacing w:line="240" w:lineRule="atLeast"/>
              <w:jc w:val="left"/>
              <w:textAlignment w:val="center"/>
              <w:rPr>
                <w:rFonts w:ascii="宋体" w:hAnsi="宋体" w:cs="宋体"/>
                <w:color w:val="000000"/>
                <w:kern w:val="0"/>
                <w:sz w:val="24"/>
                <w:szCs w:val="24"/>
              </w:rPr>
            </w:pPr>
          </w:p>
          <w:p w:rsidR="00E725E2" w:rsidRDefault="00E725E2">
            <w:pPr>
              <w:widowControl/>
              <w:spacing w:line="240" w:lineRule="atLeast"/>
              <w:jc w:val="left"/>
              <w:textAlignment w:val="center"/>
              <w:rPr>
                <w:rFonts w:ascii="宋体" w:hAnsi="宋体" w:cs="宋体"/>
                <w:color w:val="000000"/>
                <w:kern w:val="0"/>
                <w:sz w:val="24"/>
                <w:szCs w:val="24"/>
              </w:rPr>
            </w:pPr>
          </w:p>
          <w:p w:rsidR="00E725E2" w:rsidRDefault="00E725E2">
            <w:pPr>
              <w:widowControl/>
              <w:spacing w:line="240" w:lineRule="atLeast"/>
              <w:jc w:val="left"/>
              <w:textAlignment w:val="center"/>
              <w:rPr>
                <w:rFonts w:ascii="宋体" w:hAnsi="宋体" w:cs="宋体"/>
                <w:color w:val="000000"/>
                <w:kern w:val="0"/>
                <w:sz w:val="24"/>
                <w:szCs w:val="24"/>
              </w:rPr>
            </w:pPr>
          </w:p>
        </w:tc>
      </w:tr>
      <w:tr w:rsidR="00E725E2">
        <w:trPr>
          <w:gridAfter w:val="5"/>
          <w:wAfter w:w="451" w:type="dxa"/>
          <w:cantSplit/>
          <w:trHeight w:hRule="exact" w:val="567"/>
          <w:jc w:val="center"/>
        </w:trPr>
        <w:tc>
          <w:tcPr>
            <w:tcW w:w="9240" w:type="dxa"/>
            <w:gridSpan w:val="55"/>
            <w:tcBorders>
              <w:top w:val="nil"/>
              <w:left w:val="nil"/>
              <w:bottom w:val="nil"/>
              <w:right w:val="nil"/>
            </w:tcBorders>
            <w:tcMar>
              <w:top w:w="15" w:type="dxa"/>
              <w:left w:w="15" w:type="dxa"/>
              <w:right w:w="15" w:type="dxa"/>
            </w:tcMar>
            <w:vAlign w:val="center"/>
          </w:tcPr>
          <w:p w:rsidR="00E725E2" w:rsidRDefault="00E725E2">
            <w:pPr>
              <w:widowControl/>
              <w:spacing w:line="240" w:lineRule="atLeast"/>
              <w:jc w:val="left"/>
              <w:textAlignment w:val="center"/>
              <w:rPr>
                <w:rFonts w:ascii="宋体" w:hAnsi="宋体" w:cs="宋体"/>
                <w:color w:val="000000"/>
                <w:kern w:val="0"/>
                <w:sz w:val="24"/>
                <w:szCs w:val="24"/>
              </w:rPr>
            </w:pPr>
          </w:p>
        </w:tc>
      </w:tr>
      <w:tr w:rsidR="00E725E2">
        <w:trPr>
          <w:gridBefore w:val="1"/>
          <w:gridAfter w:val="2"/>
          <w:wBefore w:w="391" w:type="dxa"/>
          <w:wAfter w:w="300" w:type="dxa"/>
          <w:trHeight w:val="798"/>
          <w:jc w:val="center"/>
        </w:trPr>
        <w:tc>
          <w:tcPr>
            <w:tcW w:w="9000" w:type="dxa"/>
            <w:gridSpan w:val="57"/>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E725E2">
        <w:trPr>
          <w:gridBefore w:val="1"/>
          <w:gridAfter w:val="2"/>
          <w:wBefore w:w="391" w:type="dxa"/>
          <w:wAfter w:w="300" w:type="dxa"/>
          <w:trHeight w:val="404"/>
          <w:jc w:val="center"/>
        </w:trPr>
        <w:tc>
          <w:tcPr>
            <w:tcW w:w="290" w:type="dxa"/>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289" w:type="dxa"/>
            <w:gridSpan w:val="4"/>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240" w:type="dxa"/>
            <w:gridSpan w:val="2"/>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959" w:type="dxa"/>
            <w:gridSpan w:val="7"/>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368" w:type="dxa"/>
            <w:gridSpan w:val="3"/>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118" w:type="dxa"/>
            <w:gridSpan w:val="10"/>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120" w:type="dxa"/>
            <w:gridSpan w:val="5"/>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118" w:type="dxa"/>
            <w:gridSpan w:val="10"/>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120" w:type="dxa"/>
            <w:gridSpan w:val="7"/>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378" w:type="dxa"/>
            <w:gridSpan w:val="8"/>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03</w:t>
            </w:r>
            <w:r>
              <w:rPr>
                <w:rFonts w:ascii="宋体" w:hAnsi="宋体" w:cs="宋体" w:hint="eastAsia"/>
                <w:color w:val="000000"/>
                <w:kern w:val="0"/>
                <w:szCs w:val="21"/>
              </w:rPr>
              <w:t>表</w:t>
            </w:r>
          </w:p>
        </w:tc>
      </w:tr>
      <w:tr w:rsidR="00E725E2">
        <w:trPr>
          <w:gridBefore w:val="1"/>
          <w:gridAfter w:val="2"/>
          <w:wBefore w:w="391" w:type="dxa"/>
          <w:wAfter w:w="300" w:type="dxa"/>
          <w:trHeight w:val="380"/>
          <w:jc w:val="center"/>
        </w:trPr>
        <w:tc>
          <w:tcPr>
            <w:tcW w:w="3146" w:type="dxa"/>
            <w:gridSpan w:val="17"/>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2"/>
              </w:rPr>
              <w:t>中国共产党大厂回族自治县委员会办公室（本级）</w:t>
            </w:r>
          </w:p>
        </w:tc>
        <w:tc>
          <w:tcPr>
            <w:tcW w:w="1118" w:type="dxa"/>
            <w:gridSpan w:val="10"/>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120" w:type="dxa"/>
            <w:gridSpan w:val="5"/>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118" w:type="dxa"/>
            <w:gridSpan w:val="10"/>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2498" w:type="dxa"/>
            <w:gridSpan w:val="15"/>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25E2">
        <w:trPr>
          <w:gridBefore w:val="1"/>
          <w:gridAfter w:val="2"/>
          <w:wBefore w:w="391" w:type="dxa"/>
          <w:wAfter w:w="300" w:type="dxa"/>
          <w:trHeight w:val="837"/>
          <w:jc w:val="center"/>
        </w:trPr>
        <w:tc>
          <w:tcPr>
            <w:tcW w:w="2778" w:type="dxa"/>
            <w:gridSpan w:val="1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32" w:type="dxa"/>
            <w:gridSpan w:val="8"/>
            <w:tcBorders>
              <w:top w:val="single" w:sz="4" w:space="0" w:color="000000"/>
              <w:left w:val="nil"/>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12" w:type="dxa"/>
            <w:gridSpan w:val="8"/>
            <w:tcBorders>
              <w:top w:val="single" w:sz="4" w:space="0" w:color="000000"/>
              <w:left w:val="nil"/>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06" w:type="dxa"/>
            <w:gridSpan w:val="6"/>
            <w:tcBorders>
              <w:top w:val="single" w:sz="4" w:space="0" w:color="000000"/>
              <w:left w:val="nil"/>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905" w:type="dxa"/>
            <w:gridSpan w:val="7"/>
            <w:tcBorders>
              <w:top w:val="single" w:sz="4" w:space="0" w:color="000000"/>
              <w:left w:val="nil"/>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9"/>
            <w:tcBorders>
              <w:top w:val="single" w:sz="4" w:space="0" w:color="000000"/>
              <w:left w:val="nil"/>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gridSpan w:val="5"/>
            <w:tcBorders>
              <w:top w:val="single" w:sz="4" w:space="0" w:color="000000"/>
              <w:left w:val="nil"/>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E725E2">
        <w:trPr>
          <w:gridBefore w:val="1"/>
          <w:gridAfter w:val="2"/>
          <w:wBefore w:w="391" w:type="dxa"/>
          <w:wAfter w:w="300" w:type="dxa"/>
          <w:trHeight w:val="782"/>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32" w:type="dxa"/>
            <w:gridSpan w:val="8"/>
            <w:tcBorders>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1012" w:type="dxa"/>
            <w:gridSpan w:val="8"/>
            <w:tcBorders>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1106" w:type="dxa"/>
            <w:gridSpan w:val="6"/>
            <w:tcBorders>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905" w:type="dxa"/>
            <w:gridSpan w:val="7"/>
            <w:tcBorders>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1083" w:type="dxa"/>
            <w:gridSpan w:val="9"/>
            <w:tcBorders>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1084" w:type="dxa"/>
            <w:gridSpan w:val="5"/>
            <w:tcBorders>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r>
      <w:tr w:rsidR="00E725E2">
        <w:trPr>
          <w:gridBefore w:val="1"/>
          <w:gridAfter w:val="2"/>
          <w:wBefore w:w="391" w:type="dxa"/>
          <w:wAfter w:w="300" w:type="dxa"/>
          <w:trHeight w:val="395"/>
          <w:jc w:val="center"/>
        </w:trPr>
        <w:tc>
          <w:tcPr>
            <w:tcW w:w="2778" w:type="dxa"/>
            <w:gridSpan w:val="14"/>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25E2">
        <w:trPr>
          <w:gridBefore w:val="1"/>
          <w:gridAfter w:val="2"/>
          <w:wBefore w:w="391" w:type="dxa"/>
          <w:wAfter w:w="300" w:type="dxa"/>
          <w:trHeight w:val="440"/>
          <w:jc w:val="center"/>
        </w:trPr>
        <w:tc>
          <w:tcPr>
            <w:tcW w:w="2778" w:type="dxa"/>
            <w:gridSpan w:val="14"/>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eastAsia="宋体" w:hAnsi="宋体" w:cs="宋体"/>
                <w:b/>
                <w:color w:val="000000"/>
                <w:szCs w:val="21"/>
              </w:rPr>
            </w:pPr>
            <w:r>
              <w:rPr>
                <w:rFonts w:ascii="宋体" w:hAnsi="宋体" w:cs="宋体" w:hint="eastAsia"/>
                <w:b/>
                <w:color w:val="000000"/>
                <w:szCs w:val="21"/>
              </w:rPr>
              <w:t>1555.34</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eastAsia="宋体" w:hAnsi="宋体" w:cs="宋体"/>
                <w:b/>
                <w:szCs w:val="21"/>
              </w:rPr>
            </w:pPr>
            <w:r>
              <w:rPr>
                <w:rFonts w:ascii="宋体" w:hAnsi="宋体" w:cs="宋体" w:hint="eastAsia"/>
                <w:b/>
                <w:szCs w:val="21"/>
              </w:rPr>
              <w:t>767.27</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eastAsia="宋体" w:hAnsi="宋体" w:cs="宋体"/>
                <w:b/>
                <w:szCs w:val="21"/>
              </w:rPr>
            </w:pPr>
            <w:r>
              <w:rPr>
                <w:rFonts w:ascii="宋体" w:hAnsi="宋体" w:cs="宋体" w:hint="eastAsia"/>
                <w:b/>
                <w:szCs w:val="21"/>
              </w:rPr>
              <w:t>788.06</w:t>
            </w: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b/>
                <w:color w:val="0000FF"/>
                <w:szCs w:val="21"/>
                <w:highlight w:val="cyan"/>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b/>
                <w:color w:val="000000"/>
                <w:szCs w:val="21"/>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b/>
                <w:color w:val="000000"/>
                <w:szCs w:val="21"/>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一般公共服务支出</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1,455.98</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667.92</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788.06</w:t>
            </w: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592"/>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20131</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党委办公厅（室）及相关机构事务</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1,455.98</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667.92</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788.06</w:t>
            </w: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2013101</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行</w:t>
            </w:r>
            <w:r>
              <w:rPr>
                <w:rFonts w:ascii="宋体" w:hAnsi="宋体" w:cs="宋体" w:hint="eastAsia"/>
                <w:color w:val="000000"/>
                <w:sz w:val="18"/>
                <w:szCs w:val="18"/>
              </w:rPr>
              <w:t>政运行</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667.92</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667.92</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jc w:val="right"/>
              <w:textAlignment w:val="center"/>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2013105</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专项业务</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375.96</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375.96</w:t>
            </w: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593"/>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2013199</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 xml:space="preserve">  </w:t>
            </w:r>
            <w:r>
              <w:rPr>
                <w:rFonts w:ascii="宋体" w:hAnsi="宋体" w:cs="宋体" w:hint="eastAsia"/>
                <w:color w:val="000000"/>
                <w:sz w:val="18"/>
                <w:szCs w:val="18"/>
              </w:rPr>
              <w:t>其他党委办公厅（室）及相关机构事务支出</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412.10</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412.10</w:t>
            </w: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208</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社会保障和就业支出</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20805</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行政事业单位离退休</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593"/>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2080505</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 xml:space="preserve">  </w:t>
            </w:r>
            <w:r>
              <w:rPr>
                <w:rFonts w:ascii="宋体" w:hAnsi="宋体" w:cs="宋体" w:hint="eastAsia"/>
                <w:color w:val="000000"/>
                <w:sz w:val="18"/>
                <w:szCs w:val="18"/>
              </w:rPr>
              <w:t>机关事业单位基本养老保险缴费支出</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210</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医疗卫生与计划生育支出</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21011</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行政事业单位医疗</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2101101</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行政单位医疗</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221</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住房保障支出</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22102</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住房改革支出</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cantSplit/>
          <w:trHeight w:hRule="exact" w:val="471"/>
          <w:jc w:val="center"/>
        </w:trPr>
        <w:tc>
          <w:tcPr>
            <w:tcW w:w="819"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2210201</w:t>
            </w:r>
          </w:p>
        </w:tc>
        <w:tc>
          <w:tcPr>
            <w:tcW w:w="1959"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 xml:space="preserve"> </w:t>
            </w:r>
            <w:r>
              <w:rPr>
                <w:rFonts w:ascii="宋体" w:hAnsi="宋体" w:cs="宋体" w:hint="eastAsia"/>
                <w:color w:val="000000"/>
                <w:sz w:val="18"/>
                <w:szCs w:val="18"/>
              </w:rPr>
              <w:t>住房公积金</w:t>
            </w:r>
          </w:p>
        </w:tc>
        <w:tc>
          <w:tcPr>
            <w:tcW w:w="103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012" w:type="dxa"/>
            <w:gridSpan w:val="8"/>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10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905"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3" w:type="dxa"/>
            <w:gridSpan w:val="9"/>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c>
          <w:tcPr>
            <w:tcW w:w="1084"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2"/>
          <w:wBefore w:w="391" w:type="dxa"/>
          <w:wAfter w:w="300" w:type="dxa"/>
          <w:trHeight w:val="748"/>
          <w:jc w:val="center"/>
        </w:trPr>
        <w:tc>
          <w:tcPr>
            <w:tcW w:w="9000" w:type="dxa"/>
            <w:gridSpan w:val="57"/>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r w:rsidR="00E725E2">
        <w:trPr>
          <w:gridBefore w:val="1"/>
          <w:gridAfter w:val="2"/>
          <w:wBefore w:w="391" w:type="dxa"/>
          <w:wAfter w:w="300" w:type="dxa"/>
          <w:trHeight w:val="748"/>
          <w:jc w:val="center"/>
        </w:trPr>
        <w:tc>
          <w:tcPr>
            <w:tcW w:w="9000" w:type="dxa"/>
            <w:gridSpan w:val="57"/>
            <w:tcBorders>
              <w:top w:val="nil"/>
              <w:left w:val="nil"/>
              <w:bottom w:val="nil"/>
              <w:right w:val="nil"/>
            </w:tcBorders>
            <w:tcMar>
              <w:top w:w="15" w:type="dxa"/>
              <w:left w:w="15" w:type="dxa"/>
              <w:right w:w="15" w:type="dxa"/>
            </w:tcMar>
            <w:vAlign w:val="center"/>
          </w:tcPr>
          <w:p w:rsidR="00E725E2" w:rsidRDefault="00E725E2">
            <w:pPr>
              <w:widowControl/>
              <w:spacing w:line="240" w:lineRule="atLeast"/>
              <w:jc w:val="left"/>
              <w:textAlignment w:val="center"/>
              <w:rPr>
                <w:rFonts w:ascii="宋体" w:hAnsi="宋体" w:cs="宋体"/>
                <w:color w:val="000000"/>
                <w:kern w:val="0"/>
                <w:szCs w:val="21"/>
              </w:rPr>
            </w:pPr>
          </w:p>
          <w:p w:rsidR="00E725E2" w:rsidRDefault="00E725E2">
            <w:pPr>
              <w:widowControl/>
              <w:spacing w:line="240" w:lineRule="atLeast"/>
              <w:jc w:val="left"/>
              <w:textAlignment w:val="center"/>
              <w:rPr>
                <w:rFonts w:ascii="宋体" w:hAnsi="宋体" w:cs="宋体"/>
                <w:color w:val="000000"/>
                <w:kern w:val="0"/>
                <w:szCs w:val="21"/>
              </w:rPr>
            </w:pPr>
          </w:p>
          <w:p w:rsidR="00E725E2" w:rsidRDefault="00E725E2">
            <w:pPr>
              <w:widowControl/>
              <w:spacing w:line="240" w:lineRule="atLeast"/>
              <w:jc w:val="left"/>
              <w:textAlignment w:val="center"/>
              <w:rPr>
                <w:rFonts w:ascii="宋体" w:hAnsi="宋体" w:cs="宋体"/>
                <w:color w:val="000000"/>
                <w:kern w:val="0"/>
                <w:szCs w:val="21"/>
              </w:rPr>
            </w:pPr>
          </w:p>
          <w:p w:rsidR="00E725E2" w:rsidRDefault="00E725E2">
            <w:pPr>
              <w:widowControl/>
              <w:spacing w:line="240" w:lineRule="atLeast"/>
              <w:jc w:val="left"/>
              <w:textAlignment w:val="center"/>
              <w:rPr>
                <w:rFonts w:ascii="宋体" w:hAnsi="宋体" w:cs="宋体"/>
                <w:color w:val="000000"/>
                <w:kern w:val="0"/>
                <w:szCs w:val="21"/>
              </w:rPr>
            </w:pPr>
          </w:p>
        </w:tc>
      </w:tr>
      <w:tr w:rsidR="00E725E2">
        <w:trPr>
          <w:gridBefore w:val="1"/>
          <w:gridAfter w:val="3"/>
          <w:wBefore w:w="391" w:type="dxa"/>
          <w:wAfter w:w="360" w:type="dxa"/>
          <w:trHeight w:val="152"/>
          <w:jc w:val="center"/>
        </w:trPr>
        <w:tc>
          <w:tcPr>
            <w:tcW w:w="8940" w:type="dxa"/>
            <w:gridSpan w:val="56"/>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E725E2">
        <w:trPr>
          <w:gridBefore w:val="1"/>
          <w:gridAfter w:val="3"/>
          <w:wBefore w:w="391" w:type="dxa"/>
          <w:wAfter w:w="360" w:type="dxa"/>
          <w:trHeight w:val="90"/>
          <w:jc w:val="center"/>
        </w:trPr>
        <w:tc>
          <w:tcPr>
            <w:tcW w:w="1717" w:type="dxa"/>
            <w:gridSpan w:val="10"/>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 w:val="20"/>
                <w:szCs w:val="20"/>
              </w:rPr>
            </w:pPr>
          </w:p>
        </w:tc>
        <w:tc>
          <w:tcPr>
            <w:tcW w:w="325" w:type="dxa"/>
            <w:gridSpan w:val="4"/>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 w:val="20"/>
                <w:szCs w:val="20"/>
              </w:rPr>
            </w:pPr>
          </w:p>
        </w:tc>
        <w:tc>
          <w:tcPr>
            <w:tcW w:w="2974" w:type="dxa"/>
            <w:gridSpan w:val="20"/>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 w:val="20"/>
                <w:szCs w:val="20"/>
              </w:rPr>
            </w:pPr>
          </w:p>
        </w:tc>
        <w:tc>
          <w:tcPr>
            <w:tcW w:w="551" w:type="dxa"/>
            <w:gridSpan w:val="5"/>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 w:val="20"/>
                <w:szCs w:val="20"/>
              </w:rPr>
            </w:pPr>
          </w:p>
        </w:tc>
        <w:tc>
          <w:tcPr>
            <w:tcW w:w="650" w:type="dxa"/>
            <w:gridSpan w:val="5"/>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 w:val="20"/>
                <w:szCs w:val="20"/>
              </w:rPr>
            </w:pPr>
          </w:p>
        </w:tc>
        <w:tc>
          <w:tcPr>
            <w:tcW w:w="825" w:type="dxa"/>
            <w:gridSpan w:val="5"/>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 w:val="20"/>
                <w:szCs w:val="20"/>
              </w:rPr>
            </w:pPr>
          </w:p>
        </w:tc>
        <w:tc>
          <w:tcPr>
            <w:tcW w:w="1153" w:type="dxa"/>
            <w:gridSpan w:val="6"/>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E725E2">
        <w:trPr>
          <w:gridBefore w:val="1"/>
          <w:gridAfter w:val="3"/>
          <w:wBefore w:w="391" w:type="dxa"/>
          <w:wAfter w:w="360" w:type="dxa"/>
          <w:trHeight w:val="152"/>
          <w:jc w:val="center"/>
        </w:trPr>
        <w:tc>
          <w:tcPr>
            <w:tcW w:w="6312" w:type="dxa"/>
            <w:gridSpan w:val="40"/>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2"/>
              </w:rPr>
              <w:t>中国共产党大厂回族自治县委员会办公室（本级）</w:t>
            </w:r>
          </w:p>
        </w:tc>
        <w:tc>
          <w:tcPr>
            <w:tcW w:w="650" w:type="dxa"/>
            <w:gridSpan w:val="5"/>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 w:val="20"/>
                <w:szCs w:val="20"/>
              </w:rPr>
            </w:pPr>
          </w:p>
        </w:tc>
        <w:tc>
          <w:tcPr>
            <w:tcW w:w="1978" w:type="dxa"/>
            <w:gridSpan w:val="11"/>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25E2">
        <w:trPr>
          <w:gridBefore w:val="1"/>
          <w:gridAfter w:val="3"/>
          <w:wBefore w:w="391" w:type="dxa"/>
          <w:wAfter w:w="360" w:type="dxa"/>
          <w:trHeight w:val="90"/>
          <w:jc w:val="center"/>
        </w:trPr>
        <w:tc>
          <w:tcPr>
            <w:tcW w:w="2787" w:type="dxa"/>
            <w:gridSpan w:val="1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入</w:t>
            </w:r>
          </w:p>
        </w:tc>
        <w:tc>
          <w:tcPr>
            <w:tcW w:w="6153" w:type="dxa"/>
            <w:gridSpan w:val="41"/>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出</w:t>
            </w:r>
          </w:p>
        </w:tc>
      </w:tr>
      <w:tr w:rsidR="00E725E2">
        <w:trPr>
          <w:gridBefore w:val="1"/>
          <w:gridAfter w:val="3"/>
          <w:wBefore w:w="391" w:type="dxa"/>
          <w:wAfter w:w="360" w:type="dxa"/>
          <w:trHeight w:val="17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 w:val="18"/>
                <w:szCs w:val="18"/>
              </w:rPr>
            </w:pP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 w:val="18"/>
                <w:szCs w:val="18"/>
              </w:rPr>
            </w:pP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E725E2">
        <w:trPr>
          <w:gridBefore w:val="1"/>
          <w:gridAfter w:val="3"/>
          <w:wBefore w:w="391" w:type="dxa"/>
          <w:wAfter w:w="360" w:type="dxa"/>
          <w:trHeight w:val="12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1286.43</w:t>
            </w: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1455.98</w:t>
            </w: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1455.98</w:t>
            </w: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12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47.47</w:t>
            </w: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47.47</w:t>
            </w: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19.57</w:t>
            </w: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19.57</w:t>
            </w: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32.31</w:t>
            </w: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32.31</w:t>
            </w: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18"/>
                <w:szCs w:val="18"/>
              </w:rPr>
              <w:t>1286.43</w:t>
            </w: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1555.34</w:t>
            </w: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hAnsi="宋体" w:cs="宋体"/>
                <w:color w:val="000000"/>
                <w:sz w:val="18"/>
                <w:szCs w:val="18"/>
              </w:rPr>
            </w:pPr>
            <w:r>
              <w:rPr>
                <w:rFonts w:ascii="宋体" w:hAnsi="宋体" w:cs="宋体" w:hint="eastAsia"/>
                <w:color w:val="000000"/>
                <w:sz w:val="20"/>
                <w:szCs w:val="20"/>
              </w:rPr>
              <w:t>1555.34</w:t>
            </w: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12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18"/>
                <w:szCs w:val="18"/>
              </w:rPr>
            </w:pPr>
            <w:r>
              <w:rPr>
                <w:rFonts w:ascii="宋体" w:hAnsi="宋体" w:cs="宋体" w:hint="eastAsia"/>
                <w:color w:val="000000"/>
                <w:sz w:val="18"/>
                <w:szCs w:val="18"/>
              </w:rPr>
              <w:t>271.75</w:t>
            </w: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18"/>
                <w:szCs w:val="18"/>
              </w:rPr>
            </w:pPr>
            <w:r>
              <w:rPr>
                <w:rFonts w:ascii="宋体" w:hAnsi="宋体" w:cs="宋体" w:hint="eastAsia"/>
                <w:color w:val="000000"/>
                <w:sz w:val="18"/>
                <w:szCs w:val="18"/>
              </w:rPr>
              <w:t>2.84</w:t>
            </w: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18"/>
                <w:szCs w:val="18"/>
              </w:rPr>
            </w:pPr>
            <w:r>
              <w:rPr>
                <w:rFonts w:ascii="宋体" w:hAnsi="宋体" w:cs="宋体" w:hint="eastAsia"/>
                <w:color w:val="000000"/>
                <w:sz w:val="18"/>
                <w:szCs w:val="18"/>
              </w:rPr>
              <w:t>2.84</w:t>
            </w: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12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00" w:lineRule="exact"/>
              <w:jc w:val="right"/>
              <w:rPr>
                <w:rFonts w:ascii="宋体" w:eastAsia="宋体" w:hAnsi="宋体" w:cs="宋体"/>
                <w:color w:val="000000"/>
                <w:sz w:val="18"/>
                <w:szCs w:val="18"/>
              </w:rPr>
            </w:pPr>
            <w:r>
              <w:rPr>
                <w:rFonts w:ascii="宋体" w:hAnsi="宋体" w:cs="宋体" w:hint="eastAsia"/>
                <w:color w:val="000000"/>
                <w:sz w:val="18"/>
                <w:szCs w:val="18"/>
              </w:rPr>
              <w:t>271.75</w:t>
            </w: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12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left"/>
              <w:rPr>
                <w:rFonts w:ascii="宋体" w:hAnsi="宋体" w:cs="宋体"/>
                <w:color w:val="000000"/>
                <w:sz w:val="18"/>
                <w:szCs w:val="18"/>
              </w:rPr>
            </w:pP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00" w:lineRule="exact"/>
              <w:jc w:val="right"/>
              <w:rPr>
                <w:rFonts w:ascii="宋体" w:hAnsi="宋体" w:cs="宋体"/>
                <w:color w:val="000000"/>
                <w:sz w:val="18"/>
                <w:szCs w:val="18"/>
              </w:rPr>
            </w:pP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90"/>
          <w:jc w:val="center"/>
        </w:trPr>
        <w:tc>
          <w:tcPr>
            <w:tcW w:w="2462" w:type="dxa"/>
            <w:gridSpan w:val="11"/>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gridSpan w:val="4"/>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gridSpan w:val="5"/>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eastAsia="宋体" w:hAnsi="宋体" w:cs="宋体"/>
                <w:color w:val="000000"/>
                <w:sz w:val="18"/>
                <w:szCs w:val="18"/>
              </w:rPr>
            </w:pPr>
            <w:r>
              <w:rPr>
                <w:rFonts w:ascii="宋体" w:hAnsi="宋体" w:cs="宋体" w:hint="eastAsia"/>
                <w:color w:val="000000"/>
                <w:sz w:val="18"/>
                <w:szCs w:val="18"/>
              </w:rPr>
              <w:t>1558.18</w:t>
            </w:r>
          </w:p>
        </w:tc>
        <w:tc>
          <w:tcPr>
            <w:tcW w:w="2315" w:type="dxa"/>
            <w:gridSpan w:val="1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eastAsia="宋体" w:hAnsi="宋体" w:cs="宋体"/>
                <w:color w:val="000000"/>
                <w:sz w:val="18"/>
                <w:szCs w:val="18"/>
              </w:rPr>
            </w:pPr>
            <w:r>
              <w:rPr>
                <w:rFonts w:ascii="宋体" w:hAnsi="宋体" w:cs="宋体" w:hint="eastAsia"/>
                <w:color w:val="000000"/>
                <w:sz w:val="18"/>
                <w:szCs w:val="18"/>
              </w:rPr>
              <w:t>1558.18</w:t>
            </w:r>
          </w:p>
        </w:tc>
        <w:tc>
          <w:tcPr>
            <w:tcW w:w="876"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right"/>
              <w:rPr>
                <w:rFonts w:ascii="宋体" w:eastAsia="宋体" w:hAnsi="宋体" w:cs="宋体"/>
                <w:color w:val="000000"/>
                <w:sz w:val="18"/>
                <w:szCs w:val="18"/>
              </w:rPr>
            </w:pPr>
            <w:r>
              <w:rPr>
                <w:rFonts w:ascii="宋体" w:hAnsi="宋体" w:cs="宋体" w:hint="eastAsia"/>
                <w:color w:val="000000"/>
                <w:sz w:val="18"/>
                <w:szCs w:val="18"/>
              </w:rPr>
              <w:t>1558.18</w:t>
            </w:r>
          </w:p>
        </w:tc>
        <w:tc>
          <w:tcPr>
            <w:tcW w:w="876"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right"/>
              <w:rPr>
                <w:rFonts w:ascii="宋体" w:hAnsi="宋体" w:cs="宋体"/>
                <w:color w:val="000000"/>
                <w:sz w:val="18"/>
                <w:szCs w:val="18"/>
              </w:rPr>
            </w:pPr>
          </w:p>
        </w:tc>
      </w:tr>
      <w:tr w:rsidR="00E725E2">
        <w:trPr>
          <w:gridBefore w:val="1"/>
          <w:gridAfter w:val="3"/>
          <w:wBefore w:w="391" w:type="dxa"/>
          <w:wAfter w:w="360" w:type="dxa"/>
          <w:trHeight w:val="155"/>
          <w:jc w:val="center"/>
        </w:trPr>
        <w:tc>
          <w:tcPr>
            <w:tcW w:w="8940" w:type="dxa"/>
            <w:gridSpan w:val="56"/>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r w:rsidR="00E725E2">
        <w:trPr>
          <w:gridBefore w:val="1"/>
          <w:gridAfter w:val="3"/>
          <w:wBefore w:w="391" w:type="dxa"/>
          <w:wAfter w:w="360" w:type="dxa"/>
          <w:trHeight w:val="155"/>
          <w:jc w:val="center"/>
        </w:trPr>
        <w:tc>
          <w:tcPr>
            <w:tcW w:w="8940" w:type="dxa"/>
            <w:gridSpan w:val="56"/>
            <w:tcBorders>
              <w:top w:val="nil"/>
              <w:left w:val="nil"/>
              <w:bottom w:val="nil"/>
              <w:right w:val="nil"/>
            </w:tcBorders>
            <w:tcMar>
              <w:top w:w="15" w:type="dxa"/>
              <w:left w:w="15" w:type="dxa"/>
              <w:right w:w="15" w:type="dxa"/>
            </w:tcMar>
            <w:vAlign w:val="center"/>
          </w:tcPr>
          <w:p w:rsidR="00E725E2" w:rsidRDefault="00E725E2">
            <w:pPr>
              <w:widowControl/>
              <w:spacing w:line="240" w:lineRule="atLeast"/>
              <w:jc w:val="left"/>
              <w:textAlignment w:val="center"/>
              <w:rPr>
                <w:rFonts w:ascii="宋体" w:hAnsi="宋体" w:cs="宋体"/>
                <w:color w:val="000000"/>
                <w:kern w:val="0"/>
                <w:sz w:val="18"/>
                <w:szCs w:val="18"/>
              </w:rPr>
            </w:pPr>
          </w:p>
          <w:p w:rsidR="00E725E2" w:rsidRDefault="00E725E2">
            <w:pPr>
              <w:widowControl/>
              <w:spacing w:line="240" w:lineRule="atLeast"/>
              <w:jc w:val="left"/>
              <w:textAlignment w:val="center"/>
              <w:rPr>
                <w:rFonts w:ascii="宋体" w:hAnsi="宋体" w:cs="宋体"/>
                <w:color w:val="000000"/>
                <w:kern w:val="0"/>
                <w:sz w:val="18"/>
                <w:szCs w:val="18"/>
              </w:rPr>
            </w:pPr>
          </w:p>
          <w:p w:rsidR="00E725E2" w:rsidRDefault="00E725E2">
            <w:pPr>
              <w:widowControl/>
              <w:spacing w:line="240" w:lineRule="atLeast"/>
              <w:jc w:val="left"/>
              <w:textAlignment w:val="center"/>
              <w:rPr>
                <w:rFonts w:ascii="宋体" w:hAnsi="宋体" w:cs="宋体"/>
                <w:color w:val="000000"/>
                <w:kern w:val="0"/>
                <w:sz w:val="18"/>
                <w:szCs w:val="18"/>
              </w:rPr>
            </w:pPr>
          </w:p>
        </w:tc>
      </w:tr>
      <w:tr w:rsidR="00E725E2">
        <w:trPr>
          <w:gridBefore w:val="1"/>
          <w:gridAfter w:val="4"/>
          <w:wBefore w:w="391" w:type="dxa"/>
          <w:wAfter w:w="440" w:type="dxa"/>
          <w:trHeight w:val="600"/>
          <w:jc w:val="center"/>
        </w:trPr>
        <w:tc>
          <w:tcPr>
            <w:tcW w:w="8860" w:type="dxa"/>
            <w:gridSpan w:val="55"/>
            <w:tcBorders>
              <w:top w:val="nil"/>
              <w:left w:val="nil"/>
              <w:bottom w:val="nil"/>
              <w:right w:val="nil"/>
            </w:tcBorders>
            <w:tcMar>
              <w:top w:w="15" w:type="dxa"/>
              <w:left w:w="15" w:type="dxa"/>
              <w:right w:w="15" w:type="dxa"/>
            </w:tcMar>
            <w:vAlign w:val="bottom"/>
          </w:tcPr>
          <w:p w:rsidR="00E725E2" w:rsidRDefault="00BE4779">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E725E2">
        <w:trPr>
          <w:gridBefore w:val="1"/>
          <w:gridAfter w:val="1"/>
          <w:wBefore w:w="391" w:type="dxa"/>
          <w:wAfter w:w="144" w:type="dxa"/>
          <w:trHeight w:val="334"/>
          <w:jc w:val="center"/>
        </w:trPr>
        <w:tc>
          <w:tcPr>
            <w:tcW w:w="317" w:type="dxa"/>
            <w:gridSpan w:val="2"/>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319" w:type="dxa"/>
            <w:gridSpan w:val="4"/>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357" w:type="dxa"/>
            <w:gridSpan w:val="3"/>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3060" w:type="dxa"/>
            <w:gridSpan w:val="16"/>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90" w:type="dxa"/>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1892" w:type="dxa"/>
            <w:gridSpan w:val="12"/>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3121" w:type="dxa"/>
            <w:gridSpan w:val="20"/>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05</w:t>
            </w:r>
            <w:r>
              <w:rPr>
                <w:rFonts w:ascii="宋体" w:hAnsi="宋体" w:cs="宋体" w:hint="eastAsia"/>
                <w:color w:val="000000"/>
                <w:kern w:val="0"/>
                <w:szCs w:val="21"/>
              </w:rPr>
              <w:t>表</w:t>
            </w:r>
          </w:p>
        </w:tc>
      </w:tr>
      <w:tr w:rsidR="00E725E2">
        <w:trPr>
          <w:gridBefore w:val="1"/>
          <w:gridAfter w:val="4"/>
          <w:wBefore w:w="391" w:type="dxa"/>
          <w:wAfter w:w="440" w:type="dxa"/>
          <w:trHeight w:val="334"/>
          <w:jc w:val="center"/>
        </w:trPr>
        <w:tc>
          <w:tcPr>
            <w:tcW w:w="3847" w:type="dxa"/>
            <w:gridSpan w:val="23"/>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2"/>
              </w:rPr>
              <w:t>中国共产党大厂回族自治县委员会办公室（本级）</w:t>
            </w:r>
          </w:p>
        </w:tc>
        <w:tc>
          <w:tcPr>
            <w:tcW w:w="1892" w:type="dxa"/>
            <w:gridSpan w:val="11"/>
            <w:tcBorders>
              <w:top w:val="nil"/>
              <w:left w:val="nil"/>
              <w:bottom w:val="nil"/>
              <w:right w:val="nil"/>
            </w:tcBorders>
            <w:tcMar>
              <w:top w:w="15" w:type="dxa"/>
              <w:left w:w="15" w:type="dxa"/>
              <w:right w:w="15" w:type="dxa"/>
            </w:tcMar>
            <w:vAlign w:val="center"/>
          </w:tcPr>
          <w:p w:rsidR="00E725E2" w:rsidRDefault="00E725E2">
            <w:pPr>
              <w:widowControl/>
              <w:spacing w:line="240" w:lineRule="atLeast"/>
              <w:rPr>
                <w:rFonts w:ascii="Arial" w:hAnsi="Arial" w:cs="Arial"/>
                <w:color w:val="000000"/>
                <w:szCs w:val="21"/>
              </w:rPr>
            </w:pPr>
          </w:p>
        </w:tc>
        <w:tc>
          <w:tcPr>
            <w:tcW w:w="3121" w:type="dxa"/>
            <w:gridSpan w:val="21"/>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25E2">
        <w:trPr>
          <w:gridBefore w:val="1"/>
          <w:gridAfter w:val="4"/>
          <w:wBefore w:w="391" w:type="dxa"/>
          <w:wAfter w:w="440" w:type="dxa"/>
          <w:trHeight w:hRule="exact" w:val="567"/>
          <w:jc w:val="center"/>
        </w:trPr>
        <w:tc>
          <w:tcPr>
            <w:tcW w:w="4053" w:type="dxa"/>
            <w:gridSpan w:val="2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4807" w:type="dxa"/>
            <w:gridSpan w:val="30"/>
            <w:tcBorders>
              <w:top w:val="single" w:sz="4" w:space="0" w:color="000000"/>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E725E2">
        <w:trPr>
          <w:gridBefore w:val="1"/>
          <w:gridAfter w:val="4"/>
          <w:wBefore w:w="391" w:type="dxa"/>
          <w:wAfter w:w="440" w:type="dxa"/>
          <w:trHeight w:hRule="exact" w:val="567"/>
          <w:jc w:val="center"/>
        </w:trPr>
        <w:tc>
          <w:tcPr>
            <w:tcW w:w="993" w:type="dxa"/>
            <w:gridSpan w:val="9"/>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3060" w:type="dxa"/>
            <w:gridSpan w:val="16"/>
            <w:vMerge w:val="restart"/>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968" w:type="dxa"/>
            <w:gridSpan w:val="6"/>
            <w:vMerge w:val="restart"/>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13"/>
            <w:vMerge w:val="restart"/>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gridSpan w:val="11"/>
            <w:vMerge w:val="restart"/>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E725E2">
        <w:trPr>
          <w:gridBefore w:val="1"/>
          <w:gridAfter w:val="4"/>
          <w:wBefore w:w="391" w:type="dxa"/>
          <w:wAfter w:w="440" w:type="dxa"/>
          <w:trHeight w:hRule="exact" w:val="567"/>
          <w:jc w:val="center"/>
        </w:trPr>
        <w:tc>
          <w:tcPr>
            <w:tcW w:w="993" w:type="dxa"/>
            <w:gridSpan w:val="9"/>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3060" w:type="dxa"/>
            <w:gridSpan w:val="16"/>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968" w:type="dxa"/>
            <w:gridSpan w:val="6"/>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1919" w:type="dxa"/>
            <w:gridSpan w:val="13"/>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1920" w:type="dxa"/>
            <w:gridSpan w:val="11"/>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r>
      <w:tr w:rsidR="00E725E2">
        <w:trPr>
          <w:gridBefore w:val="1"/>
          <w:gridAfter w:val="4"/>
          <w:wBefore w:w="391" w:type="dxa"/>
          <w:wAfter w:w="440" w:type="dxa"/>
          <w:trHeight w:hRule="exact" w:val="567"/>
          <w:jc w:val="center"/>
        </w:trPr>
        <w:tc>
          <w:tcPr>
            <w:tcW w:w="993" w:type="dxa"/>
            <w:gridSpan w:val="9"/>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3060" w:type="dxa"/>
            <w:gridSpan w:val="16"/>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968" w:type="dxa"/>
            <w:gridSpan w:val="6"/>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1919" w:type="dxa"/>
            <w:gridSpan w:val="13"/>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c>
          <w:tcPr>
            <w:tcW w:w="1920" w:type="dxa"/>
            <w:gridSpan w:val="11"/>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pacing w:line="240" w:lineRule="atLeast"/>
              <w:jc w:val="center"/>
              <w:rPr>
                <w:rFonts w:ascii="宋体" w:hAnsi="宋体" w:cs="宋体"/>
                <w:color w:val="000000"/>
                <w:szCs w:val="21"/>
              </w:rPr>
            </w:pPr>
          </w:p>
        </w:tc>
      </w:tr>
      <w:tr w:rsidR="00E725E2">
        <w:trPr>
          <w:gridBefore w:val="1"/>
          <w:gridAfter w:val="4"/>
          <w:wBefore w:w="391" w:type="dxa"/>
          <w:wAfter w:w="440" w:type="dxa"/>
          <w:trHeight w:hRule="exact" w:val="407"/>
          <w:jc w:val="center"/>
        </w:trPr>
        <w:tc>
          <w:tcPr>
            <w:tcW w:w="4053" w:type="dxa"/>
            <w:gridSpan w:val="25"/>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E725E2">
        <w:trPr>
          <w:gridBefore w:val="1"/>
          <w:gridAfter w:val="4"/>
          <w:wBefore w:w="391" w:type="dxa"/>
          <w:wAfter w:w="440" w:type="dxa"/>
          <w:trHeight w:hRule="exact" w:val="482"/>
          <w:jc w:val="center"/>
        </w:trPr>
        <w:tc>
          <w:tcPr>
            <w:tcW w:w="4053" w:type="dxa"/>
            <w:gridSpan w:val="25"/>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b/>
                <w:color w:val="000000"/>
                <w:szCs w:val="21"/>
              </w:rPr>
            </w:pPr>
            <w:r>
              <w:rPr>
                <w:rFonts w:ascii="宋体" w:eastAsia="宋体" w:hAnsi="宋体" w:cs="宋体" w:hint="eastAsia"/>
                <w:b/>
                <w:color w:val="000000"/>
                <w:kern w:val="0"/>
                <w:sz w:val="22"/>
                <w:lang/>
              </w:rPr>
              <w:t>1,555.34</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b/>
                <w:color w:val="000000"/>
                <w:szCs w:val="21"/>
              </w:rPr>
            </w:pPr>
            <w:r>
              <w:rPr>
                <w:rFonts w:ascii="宋体" w:eastAsia="宋体" w:hAnsi="宋体" w:cs="宋体" w:hint="eastAsia"/>
                <w:b/>
                <w:color w:val="000000"/>
                <w:kern w:val="0"/>
                <w:sz w:val="22"/>
                <w:lang/>
              </w:rPr>
              <w:t>767.27</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b/>
                <w:color w:val="000000"/>
                <w:szCs w:val="21"/>
              </w:rPr>
            </w:pPr>
            <w:r>
              <w:rPr>
                <w:rFonts w:ascii="宋体" w:eastAsia="宋体" w:hAnsi="宋体" w:cs="宋体" w:hint="eastAsia"/>
                <w:b/>
                <w:color w:val="000000"/>
                <w:kern w:val="0"/>
                <w:sz w:val="22"/>
                <w:lang/>
              </w:rPr>
              <w:t>788.06</w:t>
            </w: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一般公共服务支出</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1,455.98</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667.92</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788.06</w:t>
            </w: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20131</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党委办公厅（室）及相关机构事务</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1,455.98</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667.92</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788.06</w:t>
            </w: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2013101</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行</w:t>
            </w:r>
            <w:r>
              <w:rPr>
                <w:rFonts w:ascii="宋体" w:hAnsi="宋体" w:cs="宋体" w:hint="eastAsia"/>
                <w:color w:val="000000"/>
                <w:sz w:val="18"/>
                <w:szCs w:val="18"/>
              </w:rPr>
              <w:t>政运行</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667.92</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667.92</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hRule="exact" w:val="426"/>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2013105</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专项业务</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375.96</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375.96</w:t>
            </w: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2013199</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 xml:space="preserve">  </w:t>
            </w:r>
            <w:r>
              <w:rPr>
                <w:rFonts w:ascii="宋体" w:hAnsi="宋体" w:cs="宋体" w:hint="eastAsia"/>
                <w:color w:val="000000"/>
                <w:sz w:val="18"/>
                <w:szCs w:val="18"/>
              </w:rPr>
              <w:t>其他党委办公厅（室）及相关机构事务支出</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412.10</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412.10</w:t>
            </w: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208</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社会保障和就业支出</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20805</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行政事业单位离退休</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2080505</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 xml:space="preserve">  </w:t>
            </w:r>
            <w:r>
              <w:rPr>
                <w:rFonts w:ascii="宋体" w:hAnsi="宋体" w:cs="宋体" w:hint="eastAsia"/>
                <w:color w:val="000000"/>
                <w:sz w:val="18"/>
                <w:szCs w:val="18"/>
              </w:rPr>
              <w:t>机关事业单位基本养老保险缴费支出</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47.47</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210</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医疗卫生与计划生育支出</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21011</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行政事业单位医疗</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hRule="exact" w:val="482"/>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2101101</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行政单位医疗</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19.57</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hRule="exact" w:val="434"/>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221</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住房保障支出</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hRule="exact" w:val="40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22102</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住房改革支出</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hRule="exact" w:val="567"/>
          <w:jc w:val="center"/>
        </w:trPr>
        <w:tc>
          <w:tcPr>
            <w:tcW w:w="993"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2210201</w:t>
            </w:r>
          </w:p>
        </w:tc>
        <w:tc>
          <w:tcPr>
            <w:tcW w:w="3060" w:type="dxa"/>
            <w:gridSpan w:val="1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pacing w:line="240" w:lineRule="atLeast"/>
              <w:jc w:val="left"/>
              <w:rPr>
                <w:rFonts w:ascii="宋体" w:hAnsi="宋体" w:cs="宋体"/>
                <w:color w:val="000000"/>
                <w:sz w:val="18"/>
                <w:szCs w:val="18"/>
              </w:rPr>
            </w:pPr>
            <w:r>
              <w:rPr>
                <w:rFonts w:ascii="宋体" w:hAnsi="宋体" w:cs="宋体" w:hint="eastAsia"/>
                <w:color w:val="000000"/>
                <w:sz w:val="18"/>
                <w:szCs w:val="18"/>
              </w:rPr>
              <w:t xml:space="preserve"> </w:t>
            </w:r>
            <w:r>
              <w:rPr>
                <w:rFonts w:ascii="宋体" w:hAnsi="宋体" w:cs="宋体" w:hint="eastAsia"/>
                <w:color w:val="000000"/>
                <w:sz w:val="18"/>
                <w:szCs w:val="18"/>
              </w:rPr>
              <w:t>住房公积金</w:t>
            </w:r>
          </w:p>
        </w:tc>
        <w:tc>
          <w:tcPr>
            <w:tcW w:w="968" w:type="dxa"/>
            <w:gridSpan w:val="6"/>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919" w:type="dxa"/>
            <w:gridSpan w:val="1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18"/>
                <w:szCs w:val="18"/>
              </w:rPr>
            </w:pPr>
            <w:r>
              <w:rPr>
                <w:rFonts w:ascii="宋体" w:eastAsia="宋体" w:hAnsi="宋体" w:cs="宋体" w:hint="eastAsia"/>
                <w:color w:val="000000"/>
                <w:kern w:val="0"/>
                <w:sz w:val="18"/>
                <w:szCs w:val="18"/>
                <w:lang/>
              </w:rPr>
              <w:t>32.31</w:t>
            </w:r>
          </w:p>
        </w:tc>
        <w:tc>
          <w:tcPr>
            <w:tcW w:w="1920" w:type="dxa"/>
            <w:gridSpan w:val="11"/>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jc w:val="right"/>
              <w:rPr>
                <w:rFonts w:ascii="宋体" w:hAnsi="宋体" w:cs="宋体"/>
                <w:color w:val="000000"/>
                <w:sz w:val="18"/>
                <w:szCs w:val="18"/>
              </w:rPr>
            </w:pPr>
          </w:p>
        </w:tc>
      </w:tr>
      <w:tr w:rsidR="00E725E2">
        <w:trPr>
          <w:gridBefore w:val="1"/>
          <w:gridAfter w:val="4"/>
          <w:wBefore w:w="391" w:type="dxa"/>
          <w:wAfter w:w="440" w:type="dxa"/>
          <w:trHeight w:val="368"/>
          <w:jc w:val="center"/>
        </w:trPr>
        <w:tc>
          <w:tcPr>
            <w:tcW w:w="8860" w:type="dxa"/>
            <w:gridSpan w:val="55"/>
            <w:tcBorders>
              <w:top w:val="nil"/>
              <w:left w:val="nil"/>
              <w:bottom w:val="nil"/>
              <w:right w:val="nil"/>
            </w:tcBorders>
            <w:tcMar>
              <w:top w:w="15" w:type="dxa"/>
              <w:left w:w="15" w:type="dxa"/>
              <w:right w:w="15" w:type="dxa"/>
            </w:tcMar>
            <w:vAlign w:val="center"/>
          </w:tcPr>
          <w:p w:rsidR="00E725E2" w:rsidRDefault="00BE4779">
            <w:pPr>
              <w:widowControl/>
              <w:spacing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hint="eastAsia"/>
                <w:color w:val="000000"/>
                <w:kern w:val="0"/>
                <w:szCs w:val="21"/>
              </w:rPr>
              <w:t xml:space="preserve">      </w:t>
            </w:r>
          </w:p>
        </w:tc>
      </w:tr>
    </w:tbl>
    <w:p w:rsidR="00E725E2" w:rsidRDefault="00BE4779">
      <w:pPr>
        <w:rPr>
          <w:color w:val="000000" w:themeColor="text1"/>
        </w:rPr>
      </w:pPr>
      <w:r>
        <w:rPr>
          <w:color w:val="000000" w:themeColor="text1"/>
        </w:rPr>
        <w:br w:type="page"/>
      </w:r>
    </w:p>
    <w:tbl>
      <w:tblPr>
        <w:tblW w:w="9180" w:type="dxa"/>
        <w:jc w:val="center"/>
        <w:tblLayout w:type="fixed"/>
        <w:tblCellMar>
          <w:left w:w="0" w:type="dxa"/>
          <w:right w:w="0" w:type="dxa"/>
        </w:tblCellMar>
        <w:tblLook w:val="04A0"/>
      </w:tblPr>
      <w:tblGrid>
        <w:gridCol w:w="1596"/>
        <w:gridCol w:w="557"/>
        <w:gridCol w:w="282"/>
        <w:gridCol w:w="477"/>
        <w:gridCol w:w="81"/>
        <w:gridCol w:w="1682"/>
        <w:gridCol w:w="558"/>
        <w:gridCol w:w="182"/>
        <w:gridCol w:w="560"/>
        <w:gridCol w:w="560"/>
        <w:gridCol w:w="1228"/>
        <w:gridCol w:w="558"/>
        <w:gridCol w:w="859"/>
      </w:tblGrid>
      <w:tr w:rsidR="00E725E2">
        <w:trPr>
          <w:trHeight w:val="526"/>
          <w:jc w:val="center"/>
        </w:trPr>
        <w:tc>
          <w:tcPr>
            <w:tcW w:w="9180" w:type="dxa"/>
            <w:gridSpan w:val="13"/>
            <w:tcBorders>
              <w:top w:val="nil"/>
              <w:left w:val="nil"/>
              <w:bottom w:val="nil"/>
              <w:right w:val="nil"/>
            </w:tcBorders>
            <w:tcMar>
              <w:top w:w="15" w:type="dxa"/>
              <w:left w:w="15" w:type="dxa"/>
              <w:right w:w="15" w:type="dxa"/>
            </w:tcMar>
            <w:vAlign w:val="center"/>
          </w:tcPr>
          <w:p w:rsidR="00E725E2" w:rsidRDefault="00BE4779">
            <w:pPr>
              <w:widowControl/>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725E2">
        <w:trPr>
          <w:trHeight w:val="269"/>
          <w:jc w:val="center"/>
        </w:trPr>
        <w:tc>
          <w:tcPr>
            <w:tcW w:w="1597" w:type="dxa"/>
            <w:tcBorders>
              <w:top w:val="nil"/>
              <w:left w:val="nil"/>
              <w:bottom w:val="nil"/>
              <w:right w:val="nil"/>
            </w:tcBorders>
            <w:tcMar>
              <w:top w:w="15" w:type="dxa"/>
              <w:left w:w="15" w:type="dxa"/>
              <w:right w:w="15" w:type="dxa"/>
            </w:tcMar>
            <w:vAlign w:val="center"/>
          </w:tcPr>
          <w:p w:rsidR="00E725E2" w:rsidRDefault="00E725E2">
            <w:pPr>
              <w:widowControl/>
              <w:rPr>
                <w:rFonts w:ascii="Arial" w:hAnsi="Arial" w:cs="Arial"/>
                <w:color w:val="000000"/>
                <w:sz w:val="22"/>
              </w:rPr>
            </w:pPr>
          </w:p>
        </w:tc>
        <w:tc>
          <w:tcPr>
            <w:tcW w:w="840" w:type="dxa"/>
            <w:gridSpan w:val="2"/>
            <w:tcBorders>
              <w:top w:val="nil"/>
              <w:left w:val="nil"/>
              <w:bottom w:val="nil"/>
              <w:right w:val="nil"/>
            </w:tcBorders>
            <w:tcMar>
              <w:top w:w="15" w:type="dxa"/>
              <w:left w:w="15" w:type="dxa"/>
              <w:right w:w="15" w:type="dxa"/>
            </w:tcMar>
            <w:vAlign w:val="center"/>
          </w:tcPr>
          <w:p w:rsidR="00E725E2" w:rsidRDefault="00E725E2">
            <w:pPr>
              <w:widowControl/>
              <w:rPr>
                <w:rFonts w:ascii="Arial" w:hAnsi="Arial" w:cs="Arial"/>
                <w:color w:val="000000"/>
                <w:sz w:val="22"/>
              </w:rPr>
            </w:pPr>
          </w:p>
        </w:tc>
        <w:tc>
          <w:tcPr>
            <w:tcW w:w="477" w:type="dxa"/>
            <w:tcBorders>
              <w:top w:val="nil"/>
              <w:left w:val="nil"/>
              <w:bottom w:val="nil"/>
              <w:right w:val="nil"/>
            </w:tcBorders>
            <w:tcMar>
              <w:top w:w="15" w:type="dxa"/>
              <w:left w:w="15" w:type="dxa"/>
              <w:right w:w="15" w:type="dxa"/>
            </w:tcMar>
            <w:vAlign w:val="center"/>
          </w:tcPr>
          <w:p w:rsidR="00E725E2" w:rsidRDefault="00E725E2">
            <w:pPr>
              <w:widowControl/>
              <w:rPr>
                <w:rFonts w:ascii="Arial" w:hAnsi="Arial" w:cs="Arial"/>
                <w:color w:val="000000"/>
                <w:sz w:val="22"/>
              </w:rPr>
            </w:pPr>
          </w:p>
        </w:tc>
        <w:tc>
          <w:tcPr>
            <w:tcW w:w="1763" w:type="dxa"/>
            <w:gridSpan w:val="2"/>
            <w:tcBorders>
              <w:top w:val="nil"/>
              <w:left w:val="nil"/>
              <w:bottom w:val="nil"/>
              <w:right w:val="nil"/>
            </w:tcBorders>
            <w:tcMar>
              <w:top w:w="15" w:type="dxa"/>
              <w:left w:w="15" w:type="dxa"/>
              <w:right w:w="15" w:type="dxa"/>
            </w:tcMar>
            <w:vAlign w:val="center"/>
          </w:tcPr>
          <w:p w:rsidR="00E725E2" w:rsidRDefault="00E725E2">
            <w:pPr>
              <w:widowControl/>
              <w:rPr>
                <w:rFonts w:ascii="Arial" w:hAnsi="Arial" w:cs="Arial"/>
                <w:color w:val="000000"/>
                <w:sz w:val="22"/>
              </w:rPr>
            </w:pPr>
          </w:p>
        </w:tc>
        <w:tc>
          <w:tcPr>
            <w:tcW w:w="740" w:type="dxa"/>
            <w:gridSpan w:val="2"/>
            <w:tcBorders>
              <w:top w:val="nil"/>
              <w:left w:val="nil"/>
              <w:bottom w:val="nil"/>
              <w:right w:val="nil"/>
            </w:tcBorders>
            <w:tcMar>
              <w:top w:w="15" w:type="dxa"/>
              <w:left w:w="15" w:type="dxa"/>
              <w:right w:w="15" w:type="dxa"/>
            </w:tcMar>
            <w:vAlign w:val="center"/>
          </w:tcPr>
          <w:p w:rsidR="00E725E2" w:rsidRDefault="00E725E2">
            <w:pPr>
              <w:widowControl/>
              <w:rPr>
                <w:rFonts w:ascii="Arial" w:hAnsi="Arial" w:cs="Arial"/>
                <w:color w:val="000000"/>
                <w:sz w:val="22"/>
              </w:rPr>
            </w:pPr>
          </w:p>
        </w:tc>
        <w:tc>
          <w:tcPr>
            <w:tcW w:w="560" w:type="dxa"/>
            <w:tcBorders>
              <w:top w:val="nil"/>
              <w:left w:val="nil"/>
              <w:bottom w:val="nil"/>
              <w:right w:val="nil"/>
            </w:tcBorders>
            <w:tcMar>
              <w:top w:w="15" w:type="dxa"/>
              <w:left w:w="15" w:type="dxa"/>
              <w:right w:w="15" w:type="dxa"/>
            </w:tcMar>
            <w:vAlign w:val="center"/>
          </w:tcPr>
          <w:p w:rsidR="00E725E2" w:rsidRDefault="00E725E2">
            <w:pPr>
              <w:widowControl/>
              <w:rPr>
                <w:rFonts w:ascii="Arial" w:hAnsi="Arial" w:cs="Arial"/>
                <w:color w:val="000000"/>
                <w:sz w:val="22"/>
              </w:rPr>
            </w:pPr>
          </w:p>
        </w:tc>
        <w:tc>
          <w:tcPr>
            <w:tcW w:w="3203" w:type="dxa"/>
            <w:gridSpan w:val="4"/>
            <w:tcBorders>
              <w:top w:val="nil"/>
              <w:left w:val="nil"/>
              <w:bottom w:val="nil"/>
              <w:right w:val="nil"/>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22"/>
              </w:rPr>
            </w:pPr>
            <w:r>
              <w:rPr>
                <w:rFonts w:ascii="宋体" w:hAnsi="宋体" w:cs="宋体" w:hint="eastAsia"/>
                <w:color w:val="000000"/>
                <w:kern w:val="0"/>
                <w:sz w:val="22"/>
              </w:rPr>
              <w:t>公开</w:t>
            </w:r>
            <w:r>
              <w:rPr>
                <w:rFonts w:ascii="宋体" w:hAnsi="宋体" w:cs="宋体" w:hint="eastAsia"/>
                <w:color w:val="000000"/>
                <w:kern w:val="0"/>
                <w:sz w:val="22"/>
              </w:rPr>
              <w:t>06</w:t>
            </w:r>
            <w:r>
              <w:rPr>
                <w:rFonts w:ascii="宋体" w:hAnsi="宋体" w:cs="宋体" w:hint="eastAsia"/>
                <w:color w:val="000000"/>
                <w:kern w:val="0"/>
                <w:sz w:val="22"/>
              </w:rPr>
              <w:t>表</w:t>
            </w:r>
          </w:p>
        </w:tc>
      </w:tr>
      <w:tr w:rsidR="00E725E2">
        <w:trPr>
          <w:trHeight w:val="269"/>
          <w:jc w:val="center"/>
        </w:trPr>
        <w:tc>
          <w:tcPr>
            <w:tcW w:w="5235" w:type="dxa"/>
            <w:gridSpan w:val="7"/>
            <w:tcBorders>
              <w:top w:val="nil"/>
              <w:left w:val="nil"/>
              <w:bottom w:val="nil"/>
              <w:right w:val="nil"/>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22"/>
              </w:rPr>
            </w:pPr>
            <w:r>
              <w:rPr>
                <w:rFonts w:ascii="宋体" w:hAnsi="宋体" w:cs="宋体" w:hint="eastAsia"/>
                <w:color w:val="000000"/>
                <w:kern w:val="0"/>
                <w:sz w:val="22"/>
              </w:rPr>
              <w:t>部门：中国共产党大厂回族自治县委员会办公室（本级）</w:t>
            </w:r>
          </w:p>
        </w:tc>
        <w:tc>
          <w:tcPr>
            <w:tcW w:w="740" w:type="dxa"/>
            <w:gridSpan w:val="2"/>
            <w:tcBorders>
              <w:top w:val="nil"/>
              <w:left w:val="nil"/>
              <w:bottom w:val="nil"/>
              <w:right w:val="nil"/>
            </w:tcBorders>
            <w:tcMar>
              <w:top w:w="15" w:type="dxa"/>
              <w:left w:w="15" w:type="dxa"/>
              <w:right w:w="15" w:type="dxa"/>
            </w:tcMar>
            <w:vAlign w:val="center"/>
          </w:tcPr>
          <w:p w:rsidR="00E725E2" w:rsidRDefault="00E725E2">
            <w:pPr>
              <w:widowControl/>
              <w:rPr>
                <w:rFonts w:ascii="Arial" w:hAnsi="Arial" w:cs="Arial"/>
                <w:color w:val="000000"/>
                <w:sz w:val="22"/>
              </w:rPr>
            </w:pPr>
          </w:p>
        </w:tc>
        <w:tc>
          <w:tcPr>
            <w:tcW w:w="560" w:type="dxa"/>
            <w:tcBorders>
              <w:top w:val="nil"/>
              <w:left w:val="nil"/>
              <w:bottom w:val="nil"/>
              <w:right w:val="nil"/>
            </w:tcBorders>
            <w:tcMar>
              <w:top w:w="15" w:type="dxa"/>
              <w:left w:w="15" w:type="dxa"/>
              <w:right w:w="15" w:type="dxa"/>
            </w:tcMar>
            <w:vAlign w:val="center"/>
          </w:tcPr>
          <w:p w:rsidR="00E725E2" w:rsidRDefault="00E725E2">
            <w:pPr>
              <w:widowControl/>
              <w:rPr>
                <w:rFonts w:ascii="Arial" w:hAnsi="Arial" w:cs="Arial"/>
                <w:color w:val="000000"/>
                <w:sz w:val="22"/>
              </w:rPr>
            </w:pPr>
          </w:p>
        </w:tc>
        <w:tc>
          <w:tcPr>
            <w:tcW w:w="2645" w:type="dxa"/>
            <w:gridSpan w:val="3"/>
            <w:tcBorders>
              <w:top w:val="nil"/>
              <w:left w:val="nil"/>
              <w:bottom w:val="nil"/>
              <w:right w:val="nil"/>
            </w:tcBorders>
            <w:tcMar>
              <w:top w:w="15" w:type="dxa"/>
              <w:left w:w="15" w:type="dxa"/>
              <w:right w:w="15" w:type="dxa"/>
            </w:tcMar>
            <w:vAlign w:val="center"/>
          </w:tcPr>
          <w:p w:rsidR="00E725E2" w:rsidRDefault="00BE4779">
            <w:pPr>
              <w:widowControl/>
              <w:jc w:val="right"/>
              <w:textAlignment w:val="center"/>
              <w:rPr>
                <w:rFonts w:ascii="宋体" w:hAnsi="宋体" w:cs="宋体"/>
                <w:color w:val="000000"/>
                <w:sz w:val="22"/>
              </w:rPr>
            </w:pPr>
            <w:r>
              <w:rPr>
                <w:rFonts w:ascii="宋体" w:hAnsi="宋体" w:cs="宋体" w:hint="eastAsia"/>
                <w:color w:val="000000"/>
                <w:kern w:val="0"/>
                <w:sz w:val="22"/>
              </w:rPr>
              <w:t>金额单位：万元</w:t>
            </w:r>
          </w:p>
        </w:tc>
      </w:tr>
      <w:tr w:rsidR="00E725E2">
        <w:trPr>
          <w:trHeight w:val="277"/>
          <w:jc w:val="center"/>
        </w:trPr>
        <w:tc>
          <w:tcPr>
            <w:tcW w:w="2995"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8"/>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E725E2">
        <w:trPr>
          <w:trHeight w:val="312"/>
          <w:jc w:val="center"/>
        </w:trPr>
        <w:tc>
          <w:tcPr>
            <w:tcW w:w="159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gridSpan w:val="2"/>
            <w:vMerge w:val="restart"/>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41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25E2">
        <w:trPr>
          <w:trHeight w:val="312"/>
          <w:jc w:val="center"/>
        </w:trPr>
        <w:tc>
          <w:tcPr>
            <w:tcW w:w="159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jc w:val="center"/>
              <w:rPr>
                <w:rFonts w:ascii="宋体" w:hAnsi="宋体" w:cs="宋体"/>
                <w:color w:val="000000"/>
                <w:sz w:val="22"/>
              </w:rPr>
            </w:pPr>
          </w:p>
        </w:tc>
        <w:tc>
          <w:tcPr>
            <w:tcW w:w="840" w:type="dxa"/>
            <w:gridSpan w:val="2"/>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jc w:val="center"/>
              <w:rPr>
                <w:rFonts w:ascii="宋体" w:hAnsi="宋体" w:cs="宋体"/>
                <w:color w:val="000000"/>
                <w:sz w:val="22"/>
              </w:rPr>
            </w:pPr>
          </w:p>
        </w:tc>
        <w:tc>
          <w:tcPr>
            <w:tcW w:w="4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jc w:val="center"/>
              <w:rPr>
                <w:rFonts w:ascii="宋体" w:hAnsi="宋体" w:cs="宋体"/>
                <w:color w:val="000000"/>
                <w:sz w:val="22"/>
              </w:rPr>
            </w:pPr>
          </w:p>
        </w:tc>
        <w:tc>
          <w:tcPr>
            <w:tcW w:w="1763" w:type="dxa"/>
            <w:gridSpan w:val="2"/>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jc w:val="center"/>
              <w:rPr>
                <w:rFonts w:ascii="宋体" w:hAnsi="宋体" w:cs="宋体"/>
                <w:color w:val="000000"/>
                <w:sz w:val="22"/>
              </w:rPr>
            </w:pPr>
          </w:p>
        </w:tc>
        <w:tc>
          <w:tcPr>
            <w:tcW w:w="740"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jc w:val="center"/>
              <w:rPr>
                <w:rFonts w:ascii="宋体" w:hAnsi="宋体" w:cs="宋体"/>
                <w:color w:val="000000"/>
                <w:sz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jc w:val="center"/>
              <w:rPr>
                <w:rFonts w:ascii="宋体" w:hAnsi="宋体" w:cs="宋体"/>
                <w:color w:val="000000"/>
                <w:sz w:val="22"/>
              </w:rPr>
            </w:pPr>
          </w:p>
        </w:tc>
        <w:tc>
          <w:tcPr>
            <w:tcW w:w="1788"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jc w:val="center"/>
              <w:rPr>
                <w:rFonts w:ascii="宋体" w:hAnsi="宋体" w:cs="宋体"/>
                <w:color w:val="000000"/>
                <w:sz w:val="22"/>
              </w:rPr>
            </w:pPr>
          </w:p>
        </w:tc>
        <w:tc>
          <w:tcPr>
            <w:tcW w:w="141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jc w:val="center"/>
              <w:rPr>
                <w:rFonts w:ascii="宋体" w:hAnsi="宋体" w:cs="宋体"/>
                <w:color w:val="000000"/>
                <w:sz w:val="22"/>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541.7</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114.33</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基本工资</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135.58</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16.31</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国内债务付息</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津贴补贴</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189.43</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印刷费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1.17</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国外债务付息</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奖金</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10.92</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咨询费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20"/>
                <w:szCs w:val="20"/>
              </w:rPr>
            </w:pPr>
            <w:r>
              <w:rPr>
                <w:rFonts w:ascii="宋体" w:hAnsi="宋体" w:cs="宋体" w:hint="eastAsia"/>
                <w:color w:val="000000"/>
                <w:sz w:val="20"/>
                <w:szCs w:val="20"/>
              </w:rPr>
              <w:t>0.73</w:t>
            </w: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伙食补助费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手续费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0.01</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房屋建筑物购建</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绩效工资</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水费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1.14</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办公设备购置</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20"/>
                <w:szCs w:val="20"/>
              </w:rPr>
            </w:pPr>
            <w:r>
              <w:rPr>
                <w:rFonts w:ascii="宋体" w:hAnsi="宋体" w:cs="宋体" w:hint="eastAsia"/>
                <w:color w:val="000000"/>
                <w:sz w:val="20"/>
                <w:szCs w:val="20"/>
              </w:rPr>
              <w:t>0.73</w:t>
            </w:r>
          </w:p>
        </w:tc>
      </w:tr>
      <w:tr w:rsidR="00E725E2">
        <w:trPr>
          <w:trHeight w:val="425"/>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hAnsi="宋体" w:cs="宋体"/>
                <w:color w:val="000000"/>
                <w:sz w:val="16"/>
                <w:szCs w:val="16"/>
              </w:rPr>
            </w:pPr>
            <w:r>
              <w:rPr>
                <w:rFonts w:ascii="宋体" w:hAnsi="宋体" w:cs="宋体" w:hint="eastAsia"/>
                <w:color w:val="000000"/>
                <w:sz w:val="16"/>
                <w:szCs w:val="16"/>
              </w:rPr>
              <w:t>47.47</w:t>
            </w:r>
          </w:p>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电费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11.2</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专用设备购置</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职业年金缴费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邮电费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28.36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基础设施建设</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425"/>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hAnsi="宋体" w:cs="宋体"/>
                <w:color w:val="000000"/>
                <w:sz w:val="16"/>
                <w:szCs w:val="16"/>
              </w:rPr>
            </w:pPr>
            <w:r>
              <w:rPr>
                <w:rFonts w:ascii="宋体" w:hAnsi="宋体" w:cs="宋体" w:hint="eastAsia"/>
                <w:color w:val="000000"/>
                <w:sz w:val="16"/>
                <w:szCs w:val="16"/>
              </w:rPr>
              <w:t>19.34</w:t>
            </w:r>
          </w:p>
          <w:p w:rsidR="00E725E2" w:rsidRDefault="00E725E2">
            <w:pPr>
              <w:widowControl/>
              <w:snapToGrid w:val="0"/>
              <w:jc w:val="center"/>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取暖费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12.11</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大型修缮</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425"/>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物业管理费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0.87</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信息网络及软件购置更新</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1.57</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差旅费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2.3</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物资储备</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住房公积金</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32.31</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因公出国（境）费用</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土地补偿</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维修（护）费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1.17</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安置补助</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425"/>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105.08</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租赁费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地上附着物和青苗补偿</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110.52</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会议费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拆迁补偿</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离休费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培训费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0.79</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公务用车购置</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退休费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公务接待费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其他交通工具购置</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退职（役）费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专用材料费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文物和陈列品购置</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抚恤金</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14.34</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被装购置费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无形资产购置</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生活补助</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0.09</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专用燃料费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其他资本性支出</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救济费</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0.1</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劳务费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6.59</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医疗费补助</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委托业务费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赠与</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助学金</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工会经费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3.9</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国家赔偿费用支出</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420"/>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奖励金</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95.99</w:t>
            </w: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福利费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4.22</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425"/>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9.27</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其他支出</w:t>
            </w: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425"/>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其他交通费用</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12.45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left"/>
              <w:rPr>
                <w:rFonts w:ascii="宋体" w:hAnsi="宋体" w:cs="宋体"/>
                <w:color w:val="000000"/>
                <w:sz w:val="16"/>
                <w:szCs w:val="16"/>
              </w:rPr>
            </w:pP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left"/>
              <w:rPr>
                <w:rFonts w:ascii="宋体" w:hAnsi="宋体" w:cs="宋体"/>
                <w:color w:val="000000"/>
                <w:sz w:val="16"/>
                <w:szCs w:val="16"/>
              </w:rPr>
            </w:pP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238"/>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left"/>
              <w:rPr>
                <w:rFonts w:ascii="宋体" w:hAnsi="宋体" w:cs="宋体"/>
                <w:color w:val="000000"/>
                <w:sz w:val="16"/>
                <w:szCs w:val="16"/>
              </w:rPr>
            </w:pP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税金及附加费用</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left"/>
              <w:rPr>
                <w:rFonts w:ascii="宋体" w:hAnsi="宋体" w:cs="宋体"/>
                <w:color w:val="000000"/>
                <w:sz w:val="16"/>
                <w:szCs w:val="16"/>
              </w:rPr>
            </w:pP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left"/>
              <w:rPr>
                <w:rFonts w:ascii="宋体" w:hAnsi="宋体" w:cs="宋体"/>
                <w:color w:val="000000"/>
                <w:sz w:val="16"/>
                <w:szCs w:val="16"/>
              </w:rPr>
            </w:pP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425"/>
          <w:jc w:val="center"/>
        </w:trPr>
        <w:tc>
          <w:tcPr>
            <w:tcW w:w="15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left"/>
              <w:rPr>
                <w:rFonts w:ascii="宋体" w:hAnsi="宋体" w:cs="宋体"/>
                <w:color w:val="000000"/>
                <w:sz w:val="16"/>
                <w:szCs w:val="16"/>
              </w:rPr>
            </w:pPr>
          </w:p>
        </w:tc>
        <w:tc>
          <w:tcPr>
            <w:tcW w:w="840"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E725E2">
            <w:pPr>
              <w:widowControl/>
              <w:snapToGrid w:val="0"/>
              <w:jc w:val="right"/>
              <w:rPr>
                <w:rFonts w:ascii="宋体" w:hAnsi="宋体" w:cs="宋体"/>
                <w:color w:val="000000"/>
                <w:sz w:val="16"/>
                <w:szCs w:val="16"/>
              </w:rPr>
            </w:pPr>
          </w:p>
        </w:tc>
        <w:tc>
          <w:tcPr>
            <w:tcW w:w="4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25E2" w:rsidRDefault="00BE4779">
            <w:pPr>
              <w:widowControl/>
              <w:snapToGrid w:val="0"/>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2.48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left"/>
              <w:rPr>
                <w:rFonts w:ascii="宋体" w:hAnsi="宋体" w:cs="宋体"/>
                <w:color w:val="000000"/>
                <w:sz w:val="16"/>
                <w:szCs w:val="16"/>
              </w:rPr>
            </w:pPr>
          </w:p>
        </w:tc>
        <w:tc>
          <w:tcPr>
            <w:tcW w:w="1788"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left"/>
              <w:rPr>
                <w:rFonts w:ascii="宋体" w:hAnsi="宋体" w:cs="宋体"/>
                <w:color w:val="000000"/>
                <w:sz w:val="16"/>
                <w:szCs w:val="16"/>
              </w:rPr>
            </w:pPr>
          </w:p>
        </w:tc>
        <w:tc>
          <w:tcPr>
            <w:tcW w:w="1415" w:type="dxa"/>
            <w:gridSpan w:val="2"/>
            <w:tcBorders>
              <w:top w:val="nil"/>
              <w:left w:val="nil"/>
              <w:bottom w:val="single" w:sz="4" w:space="0" w:color="000000"/>
              <w:right w:val="single" w:sz="4" w:space="0" w:color="000000"/>
            </w:tcBorders>
            <w:tcMar>
              <w:top w:w="15" w:type="dxa"/>
              <w:left w:w="15" w:type="dxa"/>
              <w:right w:w="15" w:type="dxa"/>
            </w:tcMar>
            <w:vAlign w:val="center"/>
          </w:tcPr>
          <w:p w:rsidR="00E725E2" w:rsidRDefault="00E725E2">
            <w:pPr>
              <w:widowControl/>
              <w:snapToGrid w:val="0"/>
              <w:jc w:val="right"/>
              <w:rPr>
                <w:rFonts w:ascii="宋体" w:hAnsi="宋体" w:cs="宋体"/>
                <w:color w:val="000000"/>
                <w:sz w:val="20"/>
                <w:szCs w:val="20"/>
              </w:rPr>
            </w:pPr>
          </w:p>
        </w:tc>
      </w:tr>
      <w:tr w:rsidR="00E725E2">
        <w:trPr>
          <w:trHeight w:val="317"/>
          <w:jc w:val="center"/>
        </w:trPr>
        <w:tc>
          <w:tcPr>
            <w:tcW w:w="21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gridSpan w:val="3"/>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652.22</w:t>
            </w:r>
          </w:p>
        </w:tc>
        <w:tc>
          <w:tcPr>
            <w:tcW w:w="5328" w:type="dxa"/>
            <w:gridSpan w:val="7"/>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E725E2" w:rsidRDefault="00BE4779">
            <w:pPr>
              <w:widowControl/>
              <w:snapToGrid w:val="0"/>
              <w:jc w:val="right"/>
              <w:rPr>
                <w:rFonts w:ascii="宋体" w:eastAsia="宋体" w:hAnsi="宋体" w:cs="宋体"/>
                <w:color w:val="000000"/>
                <w:sz w:val="16"/>
                <w:szCs w:val="16"/>
              </w:rPr>
            </w:pPr>
            <w:r>
              <w:rPr>
                <w:rFonts w:ascii="宋体" w:hAnsi="宋体" w:cs="宋体" w:hint="eastAsia"/>
                <w:color w:val="000000"/>
                <w:sz w:val="16"/>
                <w:szCs w:val="16"/>
              </w:rPr>
              <w:t>115.06</w:t>
            </w:r>
          </w:p>
        </w:tc>
      </w:tr>
      <w:tr w:rsidR="00E725E2">
        <w:trPr>
          <w:trHeight w:val="277"/>
          <w:jc w:val="center"/>
        </w:trPr>
        <w:tc>
          <w:tcPr>
            <w:tcW w:w="9180" w:type="dxa"/>
            <w:gridSpan w:val="13"/>
            <w:tcBorders>
              <w:top w:val="nil"/>
              <w:left w:val="nil"/>
              <w:bottom w:val="nil"/>
              <w:right w:val="nil"/>
            </w:tcBorders>
            <w:tcMar>
              <w:top w:w="15" w:type="dxa"/>
              <w:left w:w="15" w:type="dxa"/>
              <w:right w:w="15" w:type="dxa"/>
            </w:tcMar>
            <w:vAlign w:val="center"/>
          </w:tcPr>
          <w:p w:rsidR="00E725E2" w:rsidRDefault="00BE47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hint="eastAsia"/>
                <w:color w:val="000000"/>
                <w:kern w:val="0"/>
                <w:sz w:val="20"/>
                <w:szCs w:val="20"/>
              </w:rPr>
              <w:t xml:space="preserve">        </w:t>
            </w:r>
          </w:p>
        </w:tc>
      </w:tr>
    </w:tbl>
    <w:p w:rsidR="00E725E2" w:rsidRDefault="00BE4779">
      <w:pPr>
        <w:rPr>
          <w:color w:val="000000" w:themeColor="text1"/>
        </w:rPr>
      </w:pPr>
      <w:r>
        <w:rPr>
          <w:color w:val="000000" w:themeColor="text1"/>
        </w:rPr>
        <w:br w:type="page"/>
      </w: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E725E2">
        <w:trPr>
          <w:trHeight w:val="584"/>
          <w:jc w:val="center"/>
        </w:trPr>
        <w:tc>
          <w:tcPr>
            <w:tcW w:w="8800" w:type="dxa"/>
            <w:gridSpan w:val="6"/>
            <w:tcBorders>
              <w:top w:val="nil"/>
              <w:left w:val="nil"/>
              <w:bottom w:val="nil"/>
              <w:right w:val="nil"/>
            </w:tcBorders>
            <w:tcMar>
              <w:top w:w="15" w:type="dxa"/>
              <w:left w:w="15" w:type="dxa"/>
              <w:right w:w="15" w:type="dxa"/>
            </w:tcMar>
            <w:vAlign w:val="center"/>
          </w:tcPr>
          <w:p w:rsidR="00E725E2" w:rsidRDefault="00BE4779">
            <w:pPr>
              <w:widowControl/>
              <w:adjustRightInd w:val="0"/>
              <w:snapToGrid w:val="0"/>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E725E2">
        <w:trPr>
          <w:trHeight w:val="347"/>
          <w:jc w:val="center"/>
        </w:trPr>
        <w:tc>
          <w:tcPr>
            <w:tcW w:w="1158" w:type="dxa"/>
            <w:tcBorders>
              <w:top w:val="nil"/>
              <w:left w:val="nil"/>
              <w:bottom w:val="nil"/>
              <w:right w:val="nil"/>
            </w:tcBorders>
            <w:tcMar>
              <w:top w:w="15" w:type="dxa"/>
              <w:left w:w="15" w:type="dxa"/>
              <w:right w:w="15" w:type="dxa"/>
            </w:tcMar>
            <w:vAlign w:val="center"/>
          </w:tcPr>
          <w:p w:rsidR="00E725E2" w:rsidRDefault="00E725E2">
            <w:pPr>
              <w:widowControl/>
              <w:adjustRightInd w:val="0"/>
              <w:snapToGrid w:val="0"/>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E725E2" w:rsidRDefault="00E725E2">
            <w:pPr>
              <w:widowControl/>
              <w:adjustRightInd w:val="0"/>
              <w:snapToGrid w:val="0"/>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rsidR="00E725E2" w:rsidRDefault="00E725E2">
            <w:pPr>
              <w:widowControl/>
              <w:adjustRightInd w:val="0"/>
              <w:snapToGrid w:val="0"/>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E725E2" w:rsidRDefault="00E725E2">
            <w:pPr>
              <w:widowControl/>
              <w:adjustRightInd w:val="0"/>
              <w:snapToGrid w:val="0"/>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E725E2" w:rsidRDefault="00E725E2">
            <w:pPr>
              <w:widowControl/>
              <w:adjustRightInd w:val="0"/>
              <w:snapToGrid w:val="0"/>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E725E2" w:rsidRDefault="00BE4779">
            <w:pPr>
              <w:widowControl/>
              <w:adjustRightInd w:val="0"/>
              <w:snapToGrid w:val="0"/>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E725E2">
        <w:trPr>
          <w:trHeight w:val="347"/>
          <w:jc w:val="center"/>
        </w:trPr>
        <w:tc>
          <w:tcPr>
            <w:tcW w:w="7273" w:type="dxa"/>
            <w:gridSpan w:val="5"/>
            <w:tcBorders>
              <w:top w:val="nil"/>
              <w:left w:val="nil"/>
              <w:bottom w:val="nil"/>
              <w:right w:val="nil"/>
            </w:tcBorders>
            <w:tcMar>
              <w:top w:w="15" w:type="dxa"/>
              <w:left w:w="15" w:type="dxa"/>
              <w:right w:w="15" w:type="dxa"/>
            </w:tcMar>
            <w:vAlign w:val="center"/>
          </w:tcPr>
          <w:p w:rsidR="00E725E2" w:rsidRDefault="00BE4779">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2"/>
              </w:rPr>
              <w:t>中国共产党大厂回族自治县委员会办公室（本级）</w:t>
            </w:r>
          </w:p>
        </w:tc>
        <w:tc>
          <w:tcPr>
            <w:tcW w:w="1527" w:type="dxa"/>
            <w:tcBorders>
              <w:top w:val="nil"/>
              <w:left w:val="nil"/>
              <w:bottom w:val="nil"/>
              <w:right w:val="nil"/>
            </w:tcBorders>
            <w:tcMar>
              <w:top w:w="15" w:type="dxa"/>
              <w:left w:w="15" w:type="dxa"/>
              <w:right w:w="15" w:type="dxa"/>
            </w:tcMar>
            <w:vAlign w:val="center"/>
          </w:tcPr>
          <w:p w:rsidR="00E725E2" w:rsidRDefault="00BE4779">
            <w:pPr>
              <w:widowControl/>
              <w:adjustRightInd w:val="0"/>
              <w:snapToGrid w:val="0"/>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25E2">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E725E2">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25E2">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adjustRightInd w:val="0"/>
              <w:snapToGrid w:val="0"/>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adjustRightInd w:val="0"/>
              <w:snapToGrid w:val="0"/>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adjustRightInd w:val="0"/>
              <w:snapToGrid w:val="0"/>
              <w:jc w:val="center"/>
              <w:rPr>
                <w:rFonts w:ascii="宋体" w:hAnsi="宋体" w:cs="宋体"/>
                <w:color w:val="000000"/>
                <w:szCs w:val="21"/>
              </w:rPr>
            </w:pPr>
          </w:p>
        </w:tc>
      </w:tr>
      <w:tr w:rsidR="00E725E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25E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right"/>
              <w:rPr>
                <w:rFonts w:ascii="宋体" w:eastAsia="宋体" w:hAnsi="宋体" w:cs="宋体"/>
                <w:color w:val="000000"/>
                <w:szCs w:val="21"/>
              </w:rPr>
            </w:pPr>
            <w:r>
              <w:rPr>
                <w:rFonts w:ascii="宋体" w:hAnsi="宋体" w:cs="宋体" w:hint="eastAsia"/>
                <w:color w:val="000000"/>
                <w:szCs w:val="21"/>
              </w:rPr>
              <w:t>673.38</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adjustRightInd w:val="0"/>
              <w:snapToGrid w:val="0"/>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right"/>
              <w:rPr>
                <w:rFonts w:ascii="宋体" w:eastAsia="宋体" w:hAnsi="宋体" w:cs="宋体"/>
                <w:color w:val="000000"/>
                <w:szCs w:val="21"/>
              </w:rPr>
            </w:pPr>
            <w:r>
              <w:rPr>
                <w:rFonts w:ascii="宋体" w:hAnsi="宋体" w:cs="宋体" w:hint="eastAsia"/>
                <w:color w:val="000000"/>
                <w:szCs w:val="21"/>
              </w:rPr>
              <w:t>22.4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adjustRightInd w:val="0"/>
              <w:snapToGrid w:val="0"/>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right"/>
              <w:rPr>
                <w:rFonts w:ascii="宋体" w:eastAsia="宋体" w:hAnsi="宋体" w:cs="宋体"/>
                <w:color w:val="000000"/>
                <w:szCs w:val="21"/>
              </w:rPr>
            </w:pPr>
            <w:r>
              <w:rPr>
                <w:rFonts w:ascii="宋体" w:hAnsi="宋体" w:cs="宋体" w:hint="eastAsia"/>
                <w:color w:val="000000"/>
                <w:szCs w:val="21"/>
              </w:rPr>
              <w:t>22.4</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right"/>
              <w:rPr>
                <w:rFonts w:ascii="宋体" w:eastAsia="宋体" w:hAnsi="宋体" w:cs="宋体"/>
                <w:color w:val="000000"/>
                <w:szCs w:val="21"/>
              </w:rPr>
            </w:pPr>
            <w:r>
              <w:rPr>
                <w:rFonts w:ascii="宋体" w:hAnsi="宋体" w:cs="宋体" w:hint="eastAsia"/>
                <w:color w:val="000000"/>
                <w:szCs w:val="21"/>
              </w:rPr>
              <w:t>650.98</w:t>
            </w:r>
          </w:p>
        </w:tc>
      </w:tr>
      <w:tr w:rsidR="00E725E2">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25E2">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25E2">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adjustRightInd w:val="0"/>
              <w:snapToGrid w:val="0"/>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adjustRightInd w:val="0"/>
              <w:snapToGrid w:val="0"/>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adjustRightInd w:val="0"/>
              <w:snapToGrid w:val="0"/>
              <w:jc w:val="center"/>
              <w:rPr>
                <w:rFonts w:ascii="宋体" w:hAnsi="宋体" w:cs="宋体"/>
                <w:color w:val="000000"/>
                <w:szCs w:val="21"/>
              </w:rPr>
            </w:pPr>
          </w:p>
        </w:tc>
      </w:tr>
      <w:tr w:rsidR="00E725E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center"/>
              <w:textAlignment w:val="center"/>
              <w:rPr>
                <w:rFonts w:ascii="宋体" w:hAnsi="宋体" w:cs="宋体"/>
                <w:color w:val="000000"/>
                <w:szCs w:val="21"/>
              </w:rPr>
            </w:pPr>
            <w:r>
              <w:rPr>
                <w:rFonts w:ascii="宋体" w:hAnsi="宋体" w:cs="宋体" w:hint="eastAsia"/>
                <w:color w:val="000000"/>
                <w:kern w:val="0"/>
                <w:szCs w:val="21"/>
              </w:rPr>
              <w:t>12</w:t>
            </w:r>
          </w:p>
        </w:tc>
      </w:tr>
      <w:tr w:rsidR="00E725E2">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right"/>
              <w:rPr>
                <w:rFonts w:ascii="宋体" w:eastAsia="宋体" w:hAnsi="宋体" w:cs="宋体"/>
                <w:color w:val="000000"/>
                <w:szCs w:val="21"/>
              </w:rPr>
            </w:pPr>
            <w:r>
              <w:rPr>
                <w:rFonts w:ascii="宋体" w:hAnsi="宋体" w:cs="宋体" w:hint="eastAsia"/>
                <w:color w:val="000000"/>
                <w:szCs w:val="21"/>
              </w:rPr>
              <w:t>266.43</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E725E2">
            <w:pPr>
              <w:widowControl/>
              <w:adjustRightInd w:val="0"/>
              <w:snapToGrid w:val="0"/>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right"/>
              <w:rPr>
                <w:rFonts w:ascii="宋体" w:eastAsia="宋体" w:hAnsi="宋体" w:cs="宋体"/>
                <w:color w:val="000000"/>
                <w:szCs w:val="21"/>
              </w:rPr>
            </w:pPr>
            <w:r>
              <w:rPr>
                <w:rFonts w:ascii="宋体" w:hAnsi="宋体" w:cs="宋体" w:hint="eastAsia"/>
                <w:color w:val="000000"/>
                <w:szCs w:val="21"/>
              </w:rPr>
              <w:t>50.28</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right"/>
              <w:rPr>
                <w:rFonts w:ascii="宋体" w:eastAsia="宋体" w:hAnsi="宋体" w:cs="宋体"/>
                <w:color w:val="000000"/>
                <w:szCs w:val="21"/>
              </w:rPr>
            </w:pPr>
            <w:r>
              <w:rPr>
                <w:rFonts w:ascii="宋体" w:hAnsi="宋体" w:cs="宋体" w:hint="eastAsia"/>
                <w:color w:val="000000"/>
                <w:szCs w:val="21"/>
              </w:rPr>
              <w:t>37.42</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right"/>
              <w:rPr>
                <w:rFonts w:ascii="宋体" w:eastAsia="宋体" w:hAnsi="宋体" w:cs="宋体"/>
                <w:color w:val="000000"/>
                <w:szCs w:val="21"/>
              </w:rPr>
            </w:pPr>
            <w:r>
              <w:rPr>
                <w:rFonts w:ascii="宋体" w:hAnsi="宋体" w:cs="宋体" w:hint="eastAsia"/>
                <w:color w:val="000000"/>
                <w:szCs w:val="21"/>
              </w:rPr>
              <w:t>12.86</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25E2" w:rsidRDefault="00BE4779">
            <w:pPr>
              <w:widowControl/>
              <w:adjustRightInd w:val="0"/>
              <w:snapToGrid w:val="0"/>
              <w:jc w:val="right"/>
              <w:rPr>
                <w:rFonts w:ascii="宋体" w:eastAsia="宋体" w:hAnsi="宋体" w:cs="宋体"/>
                <w:color w:val="000000"/>
                <w:szCs w:val="21"/>
              </w:rPr>
            </w:pPr>
            <w:r>
              <w:rPr>
                <w:rFonts w:ascii="宋体" w:hAnsi="宋体" w:cs="宋体" w:hint="eastAsia"/>
                <w:color w:val="000000"/>
                <w:szCs w:val="21"/>
              </w:rPr>
              <w:t>216.16</w:t>
            </w:r>
          </w:p>
        </w:tc>
      </w:tr>
      <w:tr w:rsidR="00E725E2">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E725E2" w:rsidRDefault="00BE4779">
            <w:pPr>
              <w:widowControl/>
              <w:adjustRightInd w:val="0"/>
              <w:snapToGrid w:val="0"/>
              <w:jc w:val="left"/>
              <w:textAlignment w:val="center"/>
              <w:rPr>
                <w:rFonts w:ascii="宋体" w:hAns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hint="eastAsia"/>
                <w:color w:val="000000"/>
                <w:kern w:val="0"/>
                <w:szCs w:val="21"/>
              </w:rPr>
              <w:t xml:space="preserve">           </w:t>
            </w:r>
          </w:p>
        </w:tc>
      </w:tr>
    </w:tbl>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tbl>
      <w:tblPr>
        <w:tblW w:w="9510" w:type="dxa"/>
        <w:jc w:val="center"/>
        <w:tblLayout w:type="fixed"/>
        <w:tblCellMar>
          <w:left w:w="0" w:type="dxa"/>
          <w:right w:w="0" w:type="dxa"/>
        </w:tblCellMar>
        <w:tblLook w:val="04A0"/>
      </w:tblPr>
      <w:tblGrid>
        <w:gridCol w:w="1020"/>
        <w:gridCol w:w="58"/>
        <w:gridCol w:w="58"/>
        <w:gridCol w:w="1474"/>
        <w:gridCol w:w="1150"/>
        <w:gridCol w:w="1150"/>
        <w:gridCol w:w="1150"/>
        <w:gridCol w:w="1150"/>
        <w:gridCol w:w="1150"/>
        <w:gridCol w:w="1150"/>
      </w:tblGrid>
      <w:tr w:rsidR="00E725E2">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E725E2" w:rsidRDefault="00BE4779">
            <w:pPr>
              <w:widowControl/>
              <w:jc w:val="center"/>
              <w:textAlignment w:val="cente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lang/>
              </w:rPr>
              <w:lastRenderedPageBreak/>
              <w:t>政府性基金预算财政拨款收入支出决算表</w:t>
            </w:r>
          </w:p>
        </w:tc>
      </w:tr>
      <w:tr w:rsidR="00E725E2">
        <w:trPr>
          <w:trHeight w:val="255"/>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rsidR="00E725E2" w:rsidRDefault="00BE4779">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公开</w:t>
            </w:r>
            <w:r>
              <w:rPr>
                <w:rFonts w:ascii="宋体" w:eastAsia="宋体" w:hAnsi="宋体" w:cs="宋体" w:hint="eastAsia"/>
                <w:color w:val="000000" w:themeColor="text1"/>
                <w:kern w:val="0"/>
                <w:sz w:val="20"/>
                <w:szCs w:val="20"/>
                <w:lang/>
              </w:rPr>
              <w:t>08</w:t>
            </w:r>
            <w:r>
              <w:rPr>
                <w:rFonts w:ascii="宋体" w:eastAsia="宋体" w:hAnsi="宋体" w:cs="宋体" w:hint="eastAsia"/>
                <w:color w:val="000000" w:themeColor="text1"/>
                <w:kern w:val="0"/>
                <w:sz w:val="20"/>
                <w:szCs w:val="20"/>
                <w:lang/>
              </w:rPr>
              <w:t>表</w:t>
            </w:r>
          </w:p>
        </w:tc>
      </w:tr>
      <w:tr w:rsidR="00E725E2">
        <w:trPr>
          <w:trHeight w:val="255"/>
          <w:jc w:val="center"/>
        </w:trPr>
        <w:tc>
          <w:tcPr>
            <w:tcW w:w="4910" w:type="dxa"/>
            <w:gridSpan w:val="6"/>
            <w:tcBorders>
              <w:top w:val="nil"/>
              <w:left w:val="nil"/>
              <w:bottom w:val="nil"/>
              <w:right w:val="nil"/>
            </w:tcBorders>
            <w:shd w:val="clear" w:color="auto" w:fill="auto"/>
            <w:noWrap/>
            <w:tcMar>
              <w:top w:w="15" w:type="dxa"/>
              <w:left w:w="15" w:type="dxa"/>
              <w:right w:w="15" w:type="dxa"/>
            </w:tcMar>
            <w:vAlign w:val="bottom"/>
          </w:tcPr>
          <w:p w:rsidR="00E725E2" w:rsidRDefault="00BE4779">
            <w:pPr>
              <w:rPr>
                <w:rFonts w:ascii="Arial" w:hAnsi="Arial" w:cs="Arial"/>
                <w:color w:val="000000" w:themeColor="text1"/>
                <w:sz w:val="20"/>
                <w:szCs w:val="20"/>
              </w:rPr>
            </w:pPr>
            <w:r>
              <w:rPr>
                <w:rFonts w:ascii="宋体" w:hAnsi="宋体" w:cs="宋体" w:hint="eastAsia"/>
                <w:color w:val="000000"/>
                <w:kern w:val="0"/>
                <w:szCs w:val="21"/>
              </w:rPr>
              <w:t>部门：</w:t>
            </w:r>
            <w:r>
              <w:rPr>
                <w:rFonts w:ascii="宋体" w:hAnsi="宋体" w:cs="宋体" w:hint="eastAsia"/>
                <w:color w:val="000000"/>
                <w:kern w:val="0"/>
                <w:sz w:val="22"/>
              </w:rPr>
              <w:t>中国共产党大厂回族自治县委员会办公室（本级）</w:t>
            </w:r>
          </w:p>
        </w:tc>
        <w:tc>
          <w:tcPr>
            <w:tcW w:w="1150"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rsidR="00E725E2" w:rsidRDefault="00BE4779">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金额单位：万元</w:t>
            </w:r>
          </w:p>
        </w:tc>
      </w:tr>
      <w:tr w:rsidR="00E725E2">
        <w:trPr>
          <w:trHeight w:val="308"/>
          <w:jc w:val="center"/>
        </w:trPr>
        <w:tc>
          <w:tcPr>
            <w:tcW w:w="261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年末结转和结余</w:t>
            </w:r>
          </w:p>
        </w:tc>
      </w:tr>
      <w:tr w:rsidR="00E725E2">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功能分类科目编码</w:t>
            </w:r>
          </w:p>
        </w:tc>
        <w:tc>
          <w:tcPr>
            <w:tcW w:w="1474"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r>
      <w:tr w:rsidR="00E725E2">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474"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r>
      <w:tr w:rsidR="00E725E2">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474"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themeColor="text1"/>
                <w:sz w:val="22"/>
              </w:rPr>
            </w:pPr>
          </w:p>
        </w:tc>
      </w:tr>
      <w:tr w:rsidR="00E725E2">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栏次</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1</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2</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3</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4</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5</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6</w:t>
            </w:r>
          </w:p>
        </w:tc>
      </w:tr>
      <w:tr w:rsidR="00E725E2">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合计</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b/>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b/>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b/>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b/>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b/>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b/>
                <w:color w:val="000000" w:themeColor="text1"/>
                <w:sz w:val="22"/>
              </w:rPr>
            </w:pPr>
          </w:p>
        </w:tc>
      </w:tr>
      <w:tr w:rsidR="00E725E2">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r w:rsidR="00E725E2">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r w:rsidR="00E725E2">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r w:rsidR="00E725E2">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r w:rsidR="00E725E2">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bl>
    <w:p w:rsidR="00E725E2" w:rsidRDefault="00BE4779">
      <w:pPr>
        <w:rPr>
          <w:color w:val="000000" w:themeColor="text1"/>
        </w:rPr>
      </w:pPr>
      <w:r>
        <w:rPr>
          <w:rFonts w:ascii="宋体" w:hAnsi="宋体" w:cs="宋体" w:hint="eastAsia"/>
          <w:color w:val="000000"/>
          <w:kern w:val="0"/>
          <w:szCs w:val="21"/>
        </w:rPr>
        <w:t>注：本部门本年度无政府性基金预算财政拨款收支及结转结余情况，按要求以空表列示。</w:t>
      </w:r>
      <w:r>
        <w:rPr>
          <w:color w:val="000000" w:themeColor="text1"/>
        </w:rPr>
        <w:br w:type="page"/>
      </w:r>
    </w:p>
    <w:tbl>
      <w:tblPr>
        <w:tblW w:w="9915" w:type="dxa"/>
        <w:jc w:val="center"/>
        <w:tblLayout w:type="fixed"/>
        <w:tblCellMar>
          <w:left w:w="0" w:type="dxa"/>
          <w:right w:w="0" w:type="dxa"/>
        </w:tblCellMar>
        <w:tblLook w:val="04A0"/>
      </w:tblPr>
      <w:tblGrid>
        <w:gridCol w:w="1288"/>
        <w:gridCol w:w="74"/>
        <w:gridCol w:w="74"/>
        <w:gridCol w:w="3798"/>
        <w:gridCol w:w="961"/>
        <w:gridCol w:w="1860"/>
        <w:gridCol w:w="1860"/>
      </w:tblGrid>
      <w:tr w:rsidR="00E725E2">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E725E2" w:rsidRDefault="00BE4779">
            <w:pPr>
              <w:widowControl/>
              <w:jc w:val="center"/>
              <w:textAlignment w:val="center"/>
              <w:rPr>
                <w:rFonts w:ascii="黑体" w:eastAsia="黑体" w:hAnsi="宋体" w:cs="黑体"/>
                <w:color w:val="000000" w:themeColor="text1"/>
                <w:sz w:val="32"/>
                <w:szCs w:val="32"/>
              </w:rPr>
            </w:pPr>
            <w:r>
              <w:rPr>
                <w:rFonts w:ascii="黑体" w:eastAsia="黑体" w:hAnsi="宋体" w:cs="黑体" w:hint="eastAsia"/>
                <w:color w:val="000000" w:themeColor="text1"/>
                <w:kern w:val="0"/>
                <w:sz w:val="32"/>
                <w:szCs w:val="32"/>
                <w:lang/>
              </w:rPr>
              <w:lastRenderedPageBreak/>
              <w:t>国有资本经营预算财政拨款支出决算表</w:t>
            </w:r>
          </w:p>
        </w:tc>
      </w:tr>
      <w:tr w:rsidR="00E725E2">
        <w:trPr>
          <w:trHeight w:val="255"/>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rsidR="00E725E2" w:rsidRDefault="00BE4779">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公开</w:t>
            </w:r>
            <w:r>
              <w:rPr>
                <w:rFonts w:ascii="宋体" w:eastAsia="宋体" w:hAnsi="宋体" w:cs="宋体" w:hint="eastAsia"/>
                <w:color w:val="000000" w:themeColor="text1"/>
                <w:kern w:val="0"/>
                <w:sz w:val="20"/>
                <w:szCs w:val="20"/>
                <w:lang/>
              </w:rPr>
              <w:t>09</w:t>
            </w:r>
            <w:r>
              <w:rPr>
                <w:rFonts w:ascii="宋体" w:eastAsia="宋体" w:hAnsi="宋体" w:cs="宋体" w:hint="eastAsia"/>
                <w:color w:val="000000" w:themeColor="text1"/>
                <w:kern w:val="0"/>
                <w:sz w:val="20"/>
                <w:szCs w:val="20"/>
                <w:lang/>
              </w:rPr>
              <w:t>表</w:t>
            </w:r>
          </w:p>
        </w:tc>
      </w:tr>
      <w:tr w:rsidR="00E725E2">
        <w:trPr>
          <w:trHeight w:val="255"/>
          <w:jc w:val="center"/>
        </w:trPr>
        <w:tc>
          <w:tcPr>
            <w:tcW w:w="5234" w:type="dxa"/>
            <w:gridSpan w:val="4"/>
            <w:tcBorders>
              <w:top w:val="nil"/>
              <w:left w:val="nil"/>
              <w:bottom w:val="nil"/>
              <w:right w:val="nil"/>
            </w:tcBorders>
            <w:shd w:val="clear" w:color="auto" w:fill="auto"/>
            <w:noWrap/>
            <w:tcMar>
              <w:top w:w="15" w:type="dxa"/>
              <w:left w:w="15" w:type="dxa"/>
              <w:right w:w="15" w:type="dxa"/>
            </w:tcMar>
            <w:vAlign w:val="bottom"/>
          </w:tcPr>
          <w:p w:rsidR="00E725E2" w:rsidRDefault="00BE4779">
            <w:pPr>
              <w:rPr>
                <w:rFonts w:ascii="Arial" w:hAnsi="Arial" w:cs="Arial"/>
                <w:color w:val="000000" w:themeColor="text1"/>
                <w:sz w:val="20"/>
                <w:szCs w:val="20"/>
              </w:rPr>
            </w:pPr>
            <w:r>
              <w:rPr>
                <w:rFonts w:ascii="宋体" w:hAnsi="宋体" w:cs="宋体" w:hint="eastAsia"/>
                <w:color w:val="000000"/>
                <w:kern w:val="0"/>
                <w:sz w:val="22"/>
              </w:rPr>
              <w:t>编制单位：中国共产党大厂回族自治县委员会办公室（本级）</w:t>
            </w:r>
          </w:p>
        </w:tc>
        <w:tc>
          <w:tcPr>
            <w:tcW w:w="961" w:type="dxa"/>
            <w:tcBorders>
              <w:top w:val="nil"/>
              <w:left w:val="nil"/>
              <w:bottom w:val="nil"/>
              <w:right w:val="nil"/>
            </w:tcBorders>
            <w:shd w:val="clear" w:color="auto" w:fill="auto"/>
            <w:noWrap/>
            <w:tcMar>
              <w:top w:w="15" w:type="dxa"/>
              <w:left w:w="15" w:type="dxa"/>
              <w:right w:w="15" w:type="dxa"/>
            </w:tcMar>
            <w:vAlign w:val="bottom"/>
          </w:tcPr>
          <w:p w:rsidR="00E725E2" w:rsidRDefault="00E725E2">
            <w:pPr>
              <w:rPr>
                <w:rFonts w:ascii="Arial" w:hAnsi="Arial" w:cs="Arial"/>
                <w:color w:val="000000" w:themeColor="text1"/>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rsidR="00E725E2" w:rsidRDefault="00BE4779">
            <w:pPr>
              <w:widowControl/>
              <w:jc w:val="right"/>
              <w:textAlignment w:val="bottom"/>
              <w:rPr>
                <w:rFonts w:ascii="宋体" w:eastAsia="宋体" w:hAnsi="宋体" w:cs="宋体"/>
                <w:color w:val="000000" w:themeColor="text1"/>
                <w:sz w:val="20"/>
                <w:szCs w:val="20"/>
              </w:rPr>
            </w:pPr>
            <w:r>
              <w:rPr>
                <w:rFonts w:ascii="宋体" w:eastAsia="宋体" w:hAnsi="宋体" w:cs="宋体" w:hint="eastAsia"/>
                <w:color w:val="000000" w:themeColor="text1"/>
                <w:kern w:val="0"/>
                <w:sz w:val="20"/>
                <w:szCs w:val="20"/>
                <w:lang/>
              </w:rPr>
              <w:t>金额单位：万元</w:t>
            </w:r>
          </w:p>
        </w:tc>
      </w:tr>
      <w:tr w:rsidR="00E725E2">
        <w:trPr>
          <w:trHeight w:val="308"/>
          <w:jc w:val="center"/>
        </w:trPr>
        <w:tc>
          <w:tcPr>
            <w:tcW w:w="52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科目</w:t>
            </w:r>
          </w:p>
        </w:tc>
        <w:tc>
          <w:tcPr>
            <w:tcW w:w="468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本年支出</w:t>
            </w:r>
          </w:p>
        </w:tc>
      </w:tr>
      <w:tr w:rsidR="00E725E2">
        <w:trPr>
          <w:trHeight w:val="615"/>
          <w:jc w:val="center"/>
        </w:trPr>
        <w:tc>
          <w:tcPr>
            <w:tcW w:w="14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功能分类科目编码</w:t>
            </w:r>
          </w:p>
        </w:tc>
        <w:tc>
          <w:tcPr>
            <w:tcW w:w="37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科目名称</w:t>
            </w: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小计</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基本支出</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项目支出</w:t>
            </w:r>
          </w:p>
        </w:tc>
      </w:tr>
      <w:tr w:rsidR="00E725E2">
        <w:trPr>
          <w:trHeight w:val="308"/>
          <w:jc w:val="center"/>
        </w:trPr>
        <w:tc>
          <w:tcPr>
            <w:tcW w:w="523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栏次</w:t>
            </w: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1</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2</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3</w:t>
            </w:r>
          </w:p>
        </w:tc>
      </w:tr>
      <w:tr w:rsidR="00E725E2">
        <w:trPr>
          <w:trHeight w:val="308"/>
          <w:jc w:val="center"/>
        </w:trPr>
        <w:tc>
          <w:tcPr>
            <w:tcW w:w="523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lang/>
              </w:rPr>
              <w:t>合计</w:t>
            </w: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b/>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b/>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b/>
                <w:color w:val="000000" w:themeColor="text1"/>
                <w:sz w:val="22"/>
              </w:rPr>
            </w:pPr>
          </w:p>
        </w:tc>
      </w:tr>
      <w:tr w:rsidR="00E725E2">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r w:rsidR="00E725E2">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r w:rsidR="00E725E2">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r w:rsidR="00E725E2">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r w:rsidR="00E725E2">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宋体" w:eastAsia="宋体" w:hAnsi="宋体" w:cs="宋体"/>
                <w:color w:val="000000" w:themeColor="text1"/>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right"/>
              <w:rPr>
                <w:rFonts w:ascii="宋体" w:eastAsia="宋体" w:hAnsi="宋体" w:cs="宋体"/>
                <w:color w:val="000000" w:themeColor="text1"/>
                <w:sz w:val="22"/>
              </w:rPr>
            </w:pPr>
          </w:p>
        </w:tc>
      </w:tr>
    </w:tbl>
    <w:p w:rsidR="00E725E2" w:rsidRDefault="00BE4779">
      <w:pPr>
        <w:rPr>
          <w:color w:val="000000" w:themeColor="text1"/>
        </w:rPr>
        <w:sectPr w:rsidR="00E725E2">
          <w:headerReference w:type="default" r:id="rId42"/>
          <w:footerReference w:type="default" r:id="rId43"/>
          <w:headerReference w:type="first" r:id="rId44"/>
          <w:pgSz w:w="11906" w:h="16838"/>
          <w:pgMar w:top="1701" w:right="1417" w:bottom="1281" w:left="1417" w:header="851" w:footer="992" w:gutter="0"/>
          <w:pgNumType w:fmt="numberInDash"/>
          <w:cols w:space="0"/>
          <w:docGrid w:type="lines" w:linePitch="312"/>
        </w:sectPr>
      </w:pPr>
      <w:r>
        <w:rPr>
          <w:rFonts w:ascii="宋体" w:hAnsi="宋体" w:cs="宋体" w:hint="eastAsia"/>
          <w:color w:val="000000"/>
          <w:kern w:val="0"/>
          <w:sz w:val="22"/>
        </w:rPr>
        <w:t>注：本部门本年度无国有资本经营预算财政拨款支出情况，按要求以空表列示。</w:t>
      </w:r>
    </w:p>
    <w:p w:rsidR="00E725E2" w:rsidRDefault="00E725E2">
      <w:pPr>
        <w:rPr>
          <w:color w:val="000000" w:themeColor="text1"/>
        </w:rPr>
      </w:pPr>
    </w:p>
    <w:p w:rsidR="00E725E2" w:rsidRDefault="00E725E2">
      <w:pPr>
        <w:rPr>
          <w:color w:val="000000" w:themeColor="text1"/>
        </w:rPr>
      </w:pPr>
    </w:p>
    <w:p w:rsidR="00E725E2" w:rsidRDefault="00E725E2">
      <w:pP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rFonts w:ascii="黑体" w:eastAsia="黑体" w:hAnsi="黑体" w:cs="黑体"/>
          <w:color w:val="000000" w:themeColor="text1"/>
          <w:sz w:val="56"/>
          <w:szCs w:val="72"/>
        </w:rPr>
      </w:pPr>
    </w:p>
    <w:p w:rsidR="00E725E2" w:rsidRDefault="00E725E2">
      <w:pPr>
        <w:jc w:val="center"/>
        <w:rPr>
          <w:color w:val="000000" w:themeColor="text1"/>
          <w:sz w:val="72"/>
        </w:rPr>
      </w:pPr>
      <w:r>
        <w:rPr>
          <w:color w:val="000000" w:themeColor="text1"/>
          <w:sz w:val="72"/>
        </w:rPr>
        <w:pict>
          <v:shape id="_x0000_s1034" type="#_x0000_t202" style="position:absolute;left:0;text-align:left;margin-left:-80.45pt;margin-top:34.8pt;width:613.65pt;height:263.1pt;z-index:437283840;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Y7bEa1oCAAC4BAAADgAAAGRycy9lMm9Eb2MueG1s&#10;rVTLbhMxFN0j8Q+W93TyDo06qUKiIKSKVgqIteOxk5E8trGdzJQPgD/oig17vqvfwbEzSSOgG0QW&#10;zn2c3Me59+bquqkU2QvnS6Nz2r3oUCI0N0WpNzn9+GH56jUlPjBdMGW0yOm98PR6+vLFVW0nome2&#10;RhXCEQTRflLbnG5DsJMs83wrKuYvjBUaTmlcxQJUt8kKx2pEr1TW63RGWW1cYZ3hwntYFwcnnab4&#10;UgoebqX0IhCVU9QW0uvSu45vNr1ik41jdlvytgz2D1VUrNRIegq1YIGRnSv/CFWV3BlvZLjgpsqM&#10;lCUXqQd00+381s1qy6xIvYAcb080+f8Xlr/f3zlSFjntYVKaVZjR48O3x+8/H398JbCBoNr6CXAr&#10;C2Ro3pgGgz7aPYyx70a6Kn6jIwI/qL4/0SuaQDiM4/Flvz8cUsLh6/cH3f44DSB7+rl1PrwVpiJR&#10;yKnD/BKtbH/jA0oB9AiJ2SwLYVkq1cItD8MEl5u5SmV5t1lDJHuG+S+Xi8vRKFaOMCfI+hnsEp8W&#10;20Ji8jZhTK40qXM66g87Kac3qixiMdH3fN4zGOIpjWIivwceoxSaddOSvjbFPTh35rC23vJlCV5u&#10;mA93zGFPQTNuL9zikcqgGtNKlGyN+/I3e8RjfeClpMbe59R/3jEnKFHvNBbrsjsYxENJymA47kFx&#10;5571uUfvqrkBtV1cueVJjPigjqJ0pvqEE53FrHAxzZE7pzy4ozIPh3vEkXMxmyUYjgNU3+iV5TF4&#10;pFSb2S4YWaY1iEQd2Gn5w3mksbanHO/vXE+opz+c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5vsn2wAAAAwBAAAPAAAAAAAAAAEAIAAAACIAAABkcnMvZG93bnJldi54bWxQSwECFAAUAAAACACH&#10;TuJAY7bEa1oCAAC4BAAADgAAAAAAAAABACAAAAAqAQAAZHJzL2Uyb0RvYy54bWxQSwUGAAAAAAYA&#10;BgBZAQAA9gUAAAAA&#10;" fillcolor="#ffd966" strokecolor="#ffd966" strokeweight=".5pt">
            <v:fill r:id="rId22" o:title="image2" color2="white [3212]" type="pattern"/>
            <v:stroke joinstyle="round"/>
            <v:textbox>
              <w:txbxContent>
                <w:p w:rsidR="00E725E2" w:rsidRDefault="00BE4779">
                  <w:pPr>
                    <w:widowControl/>
                    <w:jc w:val="center"/>
                  </w:pPr>
                  <w:r>
                    <w:rPr>
                      <w:rFonts w:ascii="黑体" w:eastAsia="黑体" w:hAnsi="黑体" w:cs="黑体" w:hint="eastAsia"/>
                      <w:color w:val="000000" w:themeColor="text1"/>
                      <w:sz w:val="90"/>
                      <w:szCs w:val="90"/>
                    </w:rPr>
                    <w:t>第五部分</w:t>
                  </w:r>
                  <w:r>
                    <w:rPr>
                      <w:rFonts w:ascii="黑体" w:eastAsia="黑体" w:hAnsi="黑体" w:cs="黑体" w:hint="eastAsia"/>
                      <w:color w:val="000000" w:themeColor="text1"/>
                      <w:sz w:val="90"/>
                      <w:szCs w:val="90"/>
                    </w:rPr>
                    <w:t xml:space="preserve"> </w:t>
                  </w:r>
                  <w:r>
                    <w:rPr>
                      <w:rFonts w:ascii="黑体" w:eastAsia="黑体" w:hAnsi="黑体" w:cs="黑体" w:hint="eastAsia"/>
                      <w:color w:val="000000" w:themeColor="text1"/>
                      <w:sz w:val="90"/>
                      <w:szCs w:val="90"/>
                    </w:rPr>
                    <w:t>预算绩效公开内容</w:t>
                  </w:r>
                </w:p>
              </w:txbxContent>
            </v:textbox>
          </v:shape>
        </w:pict>
      </w: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BE4779">
      <w:pPr>
        <w:widowControl/>
        <w:jc w:val="left"/>
        <w:rPr>
          <w:color w:val="000000" w:themeColor="text1"/>
        </w:rPr>
        <w:sectPr w:rsidR="00E725E2">
          <w:headerReference w:type="default" r:id="rId45"/>
          <w:pgSz w:w="11906" w:h="16838"/>
          <w:pgMar w:top="1701" w:right="1417" w:bottom="1281" w:left="1417" w:header="851" w:footer="992" w:gutter="0"/>
          <w:pgNumType w:fmt="numberInDash"/>
          <w:cols w:space="0"/>
          <w:docGrid w:type="lines" w:linePitch="312"/>
        </w:sectPr>
      </w:pPr>
      <w:r>
        <w:rPr>
          <w:color w:val="000000" w:themeColor="text1"/>
        </w:rPr>
        <w:br w:type="page"/>
      </w:r>
    </w:p>
    <w:p w:rsidR="00E725E2" w:rsidRDefault="00BE4779">
      <w:pPr>
        <w:spacing w:line="584"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40"/>
        </w:rPr>
        <w:lastRenderedPageBreak/>
        <w:t>一、预算绩效情况说明</w:t>
      </w:r>
    </w:p>
    <w:p w:rsidR="00E725E2" w:rsidRDefault="00BE4779">
      <w:pPr>
        <w:spacing w:line="584" w:lineRule="exact"/>
        <w:ind w:firstLineChars="200" w:firstLine="643"/>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rPr>
        <w:t>（一）预算绩效管理工作开展情况</w:t>
      </w:r>
    </w:p>
    <w:p w:rsidR="00E725E2" w:rsidRDefault="00BE4779">
      <w:pPr>
        <w:autoSpaceDE w:val="0"/>
        <w:autoSpaceDN w:val="0"/>
        <w:adjustRightInd w:val="0"/>
        <w:spacing w:line="360" w:lineRule="auto"/>
        <w:ind w:left="198"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根据预算绩效管理要求，本部门对</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年度整体绩效实现情况和项目支出情况开展绩效评价。组织对</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年度一般公共预算项目支出全面开展绩效自评，项目</w:t>
      </w:r>
      <w:r>
        <w:rPr>
          <w:rFonts w:ascii="Times New Roman" w:eastAsia="仿宋_GB2312" w:hAnsi="Times New Roman" w:cs="Times New Roman" w:hint="eastAsia"/>
          <w:color w:val="000000"/>
          <w:sz w:val="32"/>
          <w:szCs w:val="32"/>
        </w:rPr>
        <w:t>22</w:t>
      </w:r>
      <w:r>
        <w:rPr>
          <w:rFonts w:ascii="Times New Roman" w:eastAsia="仿宋_GB2312" w:hAnsi="Times New Roman" w:cs="Times New Roman"/>
          <w:color w:val="000000"/>
          <w:sz w:val="32"/>
          <w:szCs w:val="32"/>
        </w:rPr>
        <w:t>个，涉及资金</w:t>
      </w:r>
      <w:r>
        <w:rPr>
          <w:rFonts w:ascii="Times New Roman" w:eastAsia="仿宋_GB2312" w:hAnsi="Times New Roman" w:cs="Times New Roman" w:hint="eastAsia"/>
          <w:color w:val="000000"/>
          <w:sz w:val="32"/>
          <w:szCs w:val="32"/>
        </w:rPr>
        <w:t>889.38</w:t>
      </w:r>
      <w:r>
        <w:rPr>
          <w:rFonts w:ascii="Times New Roman" w:eastAsia="仿宋_GB2312" w:hAnsi="Times New Roman" w:cs="Times New Roman"/>
          <w:color w:val="000000"/>
          <w:sz w:val="32"/>
          <w:szCs w:val="32"/>
        </w:rPr>
        <w:t>万元，占一般公共预算项目支出总额的</w:t>
      </w:r>
      <w:r>
        <w:rPr>
          <w:rFonts w:ascii="Times New Roman" w:eastAsia="仿宋_GB2312" w:hAnsi="Times New Roman" w:cs="Times New Roman" w:hint="eastAsia"/>
          <w:color w:val="000000"/>
          <w:sz w:val="32"/>
          <w:szCs w:val="32"/>
        </w:rPr>
        <w:t>83%</w:t>
      </w:r>
      <w:r>
        <w:rPr>
          <w:rFonts w:ascii="Times New Roman" w:eastAsia="仿宋_GB2312" w:hAnsi="Times New Roman" w:cs="Times New Roman"/>
          <w:color w:val="000000"/>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我办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rsidR="00E725E2" w:rsidRDefault="00BE4779">
      <w:pPr>
        <w:spacing w:line="584" w:lineRule="exact"/>
        <w:ind w:firstLineChars="200" w:firstLine="643"/>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rPr>
        <w:t>（二）部门绩效评价结果</w:t>
      </w:r>
    </w:p>
    <w:p w:rsidR="00E725E2" w:rsidRDefault="00BE4779">
      <w:pPr>
        <w:spacing w:line="584"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项目绩效自评结果。</w:t>
      </w:r>
      <w:r>
        <w:rPr>
          <w:rFonts w:ascii="Times New Roman" w:eastAsia="仿宋_GB2312" w:hAnsi="Times New Roman" w:cs="Times New Roman"/>
          <w:color w:val="000000"/>
          <w:sz w:val="32"/>
          <w:szCs w:val="32"/>
        </w:rPr>
        <w:t>本部门</w:t>
      </w:r>
      <w:r>
        <w:rPr>
          <w:rFonts w:ascii="Times New Roman" w:eastAsia="仿宋_GB2312" w:hAnsi="Times New Roman" w:cs="Times New Roman"/>
          <w:color w:val="000000"/>
          <w:sz w:val="32"/>
          <w:szCs w:val="32"/>
        </w:rPr>
        <w:t xml:space="preserve">2019 </w:t>
      </w:r>
      <w:r>
        <w:rPr>
          <w:rFonts w:ascii="Times New Roman" w:eastAsia="仿宋_GB2312" w:hAnsi="Times New Roman" w:cs="Times New Roman"/>
          <w:color w:val="000000"/>
          <w:sz w:val="32"/>
          <w:szCs w:val="32"/>
        </w:rPr>
        <w:t>年度对</w:t>
      </w:r>
      <w:r>
        <w:rPr>
          <w:rFonts w:eastAsia="仿宋_GB2312" w:cs="Times New Roman" w:hint="eastAsia"/>
          <w:color w:val="000000"/>
          <w:sz w:val="32"/>
          <w:szCs w:val="32"/>
        </w:rPr>
        <w:t>22</w:t>
      </w:r>
      <w:r>
        <w:rPr>
          <w:rFonts w:ascii="Times New Roman" w:eastAsia="仿宋_GB2312" w:hAnsi="Times New Roman" w:cs="Times New Roman"/>
          <w:color w:val="000000"/>
          <w:sz w:val="32"/>
          <w:szCs w:val="32"/>
        </w:rPr>
        <w:t>个项目进行了绩效自评，项目自评结果</w:t>
      </w:r>
      <w:r>
        <w:rPr>
          <w:rFonts w:ascii="Times New Roman" w:eastAsia="仿宋_GB2312" w:hAnsi="Times New Roman" w:cs="Times New Roman"/>
          <w:color w:val="000000"/>
          <w:sz w:val="32"/>
          <w:szCs w:val="32"/>
        </w:rPr>
        <w:t xml:space="preserve">90 </w:t>
      </w:r>
      <w:r>
        <w:rPr>
          <w:rFonts w:ascii="Times New Roman" w:eastAsia="仿宋_GB2312" w:hAnsi="Times New Roman" w:cs="Times New Roman"/>
          <w:color w:val="000000"/>
          <w:sz w:val="32"/>
          <w:szCs w:val="32"/>
        </w:rPr>
        <w:t>分以上的</w:t>
      </w:r>
      <w:r>
        <w:rPr>
          <w:rFonts w:eastAsia="仿宋_GB2312" w:cs="Times New Roman" w:hint="eastAsia"/>
          <w:color w:val="000000"/>
          <w:sz w:val="32"/>
          <w:szCs w:val="32"/>
        </w:rPr>
        <w:t>22</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项，</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0 -90</w:t>
      </w:r>
      <w:r>
        <w:rPr>
          <w:rFonts w:ascii="Times New Roman" w:eastAsia="仿宋_GB2312" w:hAnsi="Times New Roman" w:cs="Times New Roman"/>
          <w:color w:val="000000"/>
          <w:sz w:val="32"/>
          <w:szCs w:val="32"/>
        </w:rPr>
        <w:t>分的</w:t>
      </w:r>
      <w:r>
        <w:rPr>
          <w:rFonts w:eastAsia="仿宋_GB2312" w:cs="Times New Roman" w:hint="eastAsia"/>
          <w:color w:val="000000"/>
          <w:sz w:val="32"/>
          <w:szCs w:val="32"/>
        </w:rPr>
        <w:t>0</w:t>
      </w:r>
      <w:r>
        <w:rPr>
          <w:rFonts w:ascii="Times New Roman" w:eastAsia="仿宋_GB2312" w:hAnsi="Times New Roman" w:cs="Times New Roman"/>
          <w:color w:val="000000"/>
          <w:sz w:val="32"/>
          <w:szCs w:val="32"/>
        </w:rPr>
        <w:t>项，</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分以下的</w:t>
      </w:r>
      <w:r>
        <w:rPr>
          <w:rFonts w:eastAsia="仿宋_GB2312" w:cs="Times New Roman" w:hint="eastAsia"/>
          <w:color w:val="000000"/>
          <w:sz w:val="32"/>
          <w:szCs w:val="32"/>
        </w:rPr>
        <w:t>0</w:t>
      </w:r>
      <w:r>
        <w:rPr>
          <w:rFonts w:ascii="Times New Roman" w:eastAsia="仿宋_GB2312" w:hAnsi="Times New Roman" w:cs="Times New Roman"/>
          <w:color w:val="000000"/>
          <w:sz w:val="32"/>
          <w:szCs w:val="32"/>
        </w:rPr>
        <w:t>项。在部门决算公开中反映</w:t>
      </w:r>
      <w:r>
        <w:rPr>
          <w:rFonts w:ascii="Times New Roman" w:eastAsia="仿宋_GB2312" w:hAnsi="Times New Roman" w:cs="Times New Roman"/>
          <w:color w:val="000000"/>
          <w:sz w:val="32"/>
          <w:szCs w:val="32"/>
        </w:rPr>
        <w:t xml:space="preserve"> </w:t>
      </w:r>
      <w:r>
        <w:rPr>
          <w:rFonts w:eastAsia="仿宋_GB2312" w:cs="Times New Roman" w:hint="eastAsia"/>
          <w:color w:val="000000"/>
          <w:sz w:val="32"/>
          <w:szCs w:val="32"/>
        </w:rPr>
        <w:t>31</w:t>
      </w:r>
      <w:r>
        <w:rPr>
          <w:rFonts w:eastAsia="仿宋_GB2312" w:cs="Times New Roman" w:hint="eastAsia"/>
          <w:color w:val="000000"/>
          <w:sz w:val="32"/>
          <w:szCs w:val="32"/>
        </w:rPr>
        <w:t>个</w:t>
      </w:r>
      <w:r>
        <w:rPr>
          <w:rFonts w:ascii="Times New Roman" w:eastAsia="仿宋_GB2312" w:hAnsi="Times New Roman" w:cs="Times New Roman"/>
          <w:color w:val="000000"/>
          <w:sz w:val="32"/>
          <w:szCs w:val="32"/>
        </w:rPr>
        <w:t>项目及</w:t>
      </w:r>
      <w:r>
        <w:rPr>
          <w:rFonts w:eastAsia="仿宋_GB2312" w:cs="Times New Roman" w:hint="eastAsia"/>
          <w:color w:val="000000"/>
          <w:sz w:val="32"/>
          <w:szCs w:val="32"/>
        </w:rPr>
        <w:t>31</w:t>
      </w:r>
      <w:r>
        <w:rPr>
          <w:rFonts w:ascii="Times New Roman" w:eastAsia="仿宋_GB2312" w:hAnsi="Times New Roman" w:cs="Times New Roman"/>
          <w:color w:val="000000"/>
          <w:sz w:val="32"/>
          <w:szCs w:val="32"/>
        </w:rPr>
        <w:t>项目</w:t>
      </w:r>
      <w:r>
        <w:rPr>
          <w:rFonts w:eastAsia="仿宋_GB2312" w:cs="Times New Roman" w:hint="eastAsia"/>
          <w:color w:val="000000"/>
          <w:sz w:val="32"/>
          <w:szCs w:val="32"/>
        </w:rPr>
        <w:t>中</w:t>
      </w:r>
      <w:r>
        <w:rPr>
          <w:rFonts w:eastAsia="仿宋_GB2312" w:cs="Times New Roman" w:hint="eastAsia"/>
          <w:color w:val="000000"/>
          <w:sz w:val="32"/>
          <w:szCs w:val="32"/>
        </w:rPr>
        <w:t>22</w:t>
      </w:r>
      <w:r>
        <w:rPr>
          <w:rFonts w:ascii="Times New Roman" w:eastAsia="仿宋_GB2312" w:hAnsi="Times New Roman" w:cs="Times New Roman"/>
          <w:color w:val="000000"/>
          <w:sz w:val="32"/>
          <w:szCs w:val="32"/>
        </w:rPr>
        <w:t>个项目绩效自评结果</w:t>
      </w:r>
      <w:r>
        <w:rPr>
          <w:rFonts w:eastAsia="仿宋_GB2312" w:cs="Times New Roman" w:hint="eastAsia"/>
          <w:color w:val="000000"/>
          <w:sz w:val="32"/>
          <w:szCs w:val="32"/>
        </w:rPr>
        <w:t>,9</w:t>
      </w:r>
      <w:r>
        <w:rPr>
          <w:rFonts w:eastAsia="仿宋_GB2312" w:cs="Times New Roman" w:hint="eastAsia"/>
          <w:color w:val="000000"/>
          <w:sz w:val="32"/>
          <w:szCs w:val="32"/>
        </w:rPr>
        <w:t>个项目性质为涉密信息不予公开</w:t>
      </w:r>
      <w:r>
        <w:rPr>
          <w:rFonts w:ascii="Times New Roman" w:eastAsia="仿宋_GB2312" w:hAnsi="Times New Roman" w:cs="Times New Roman"/>
          <w:color w:val="000000"/>
          <w:sz w:val="32"/>
          <w:szCs w:val="32"/>
        </w:rPr>
        <w:t>。</w:t>
      </w:r>
    </w:p>
    <w:p w:rsidR="00E725E2" w:rsidRDefault="00BE4779">
      <w:pPr>
        <w:widowControl/>
        <w:spacing w:line="360" w:lineRule="auto"/>
        <w:ind w:firstLineChars="200" w:firstLine="640"/>
        <w:rPr>
          <w:rFonts w:ascii="Times New Roman" w:eastAsia="仿宋_GB2312" w:hAnsi="Times New Roman" w:cs="Times New Roman"/>
          <w:color w:val="000000"/>
          <w:sz w:val="32"/>
          <w:szCs w:val="32"/>
        </w:rPr>
      </w:pPr>
      <w:r>
        <w:rPr>
          <w:rFonts w:eastAsia="仿宋_GB2312" w:cs="Times New Roman" w:hint="eastAsia"/>
          <w:color w:val="000000"/>
          <w:sz w:val="32"/>
          <w:szCs w:val="32"/>
        </w:rPr>
        <w:t>（</w:t>
      </w:r>
      <w:r>
        <w:rPr>
          <w:rFonts w:eastAsia="仿宋_GB2312" w:cs="Times New Roman" w:hint="eastAsia"/>
          <w:color w:val="000000"/>
          <w:sz w:val="32"/>
          <w:szCs w:val="32"/>
        </w:rPr>
        <w:t>1</w:t>
      </w:r>
      <w:r>
        <w:rPr>
          <w:rFonts w:eastAsia="仿宋_GB2312" w:cs="Times New Roman" w:hint="eastAsia"/>
          <w:color w:val="000000"/>
          <w:sz w:val="32"/>
          <w:szCs w:val="32"/>
        </w:rPr>
        <w:t>）</w:t>
      </w:r>
      <w:r>
        <w:rPr>
          <w:rFonts w:ascii="Times New Roman" w:eastAsia="仿宋_GB2312" w:hAnsi="Times New Roman" w:cs="Times New Roman" w:hint="eastAsia"/>
          <w:color w:val="000000"/>
          <w:sz w:val="32"/>
          <w:szCs w:val="32"/>
        </w:rPr>
        <w:t>会议学习资料、书籍、文件签等印刷费</w:t>
      </w:r>
      <w:r>
        <w:rPr>
          <w:rFonts w:ascii="Times New Roman" w:eastAsia="仿宋_GB2312" w:hAnsi="Times New Roman" w:cs="Times New Roman"/>
          <w:color w:val="000000"/>
          <w:sz w:val="32"/>
          <w:szCs w:val="32"/>
        </w:rPr>
        <w:t>项目综述：根据年初设定的绩效目标，</w:t>
      </w:r>
      <w:r>
        <w:rPr>
          <w:rFonts w:ascii="Times New Roman" w:eastAsia="仿宋_GB2312" w:hAnsi="Times New Roman" w:cs="Times New Roman" w:hint="eastAsia"/>
          <w:color w:val="000000"/>
          <w:sz w:val="32"/>
          <w:szCs w:val="32"/>
        </w:rPr>
        <w:t>会议学习资料、书籍、文件签等印刷费</w:t>
      </w:r>
      <w:r>
        <w:rPr>
          <w:rFonts w:ascii="Times New Roman" w:eastAsia="仿宋_GB2312" w:hAnsi="Times New Roman" w:cs="Times New Roman"/>
          <w:color w:val="000000"/>
          <w:sz w:val="32"/>
          <w:szCs w:val="32"/>
        </w:rPr>
        <w:t>项目绩效自评得分为</w:t>
      </w:r>
      <w:r>
        <w:rPr>
          <w:rFonts w:eastAsia="仿宋_GB2312" w:cs="Times New Roman" w:hint="eastAsia"/>
          <w:color w:val="000000"/>
          <w:sz w:val="32"/>
          <w:szCs w:val="32"/>
        </w:rPr>
        <w:t>99.5</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40</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38.19</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95%</w:t>
      </w:r>
      <w:r>
        <w:rPr>
          <w:rFonts w:ascii="Times New Roman" w:eastAsia="仿宋_GB2312" w:hAnsi="Times New Roman" w:cs="Times New Roman"/>
          <w:color w:val="000000"/>
          <w:sz w:val="32"/>
          <w:szCs w:val="32"/>
        </w:rPr>
        <w:t>。项目绩效目标完成</w:t>
      </w:r>
      <w:r>
        <w:rPr>
          <w:rFonts w:ascii="Times New Roman" w:eastAsia="仿宋_GB2312" w:hAnsi="Times New Roman" w:cs="Times New Roman"/>
          <w:color w:val="000000"/>
          <w:sz w:val="32"/>
          <w:szCs w:val="32"/>
        </w:rPr>
        <w:lastRenderedPageBreak/>
        <w:t>情况：一是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70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华文仿宋" w:eastAsia="华文仿宋" w:hAnsi="华文仿宋" w:cs="宋体" w:hint="eastAsia"/>
          <w:sz w:val="32"/>
          <w:szCs w:val="32"/>
        </w:rPr>
        <w:t>三是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发现的主要问题及原因：一是</w:t>
      </w:r>
      <w:r>
        <w:rPr>
          <w:rFonts w:eastAsia="仿宋_GB2312" w:cs="Times New Roman" w:hint="eastAsia"/>
          <w:color w:val="000000"/>
          <w:sz w:val="32"/>
          <w:szCs w:val="32"/>
        </w:rPr>
        <w:t>宣传成效率低，</w:t>
      </w:r>
      <w:r>
        <w:rPr>
          <w:rFonts w:ascii="Times New Roman" w:eastAsia="仿宋_GB2312" w:hAnsi="Times New Roman" w:cs="Times New Roman"/>
          <w:color w:val="000000"/>
          <w:sz w:val="32"/>
          <w:szCs w:val="32"/>
        </w:rPr>
        <w:t>下一步改进措施：</w:t>
      </w:r>
      <w:r>
        <w:rPr>
          <w:rFonts w:eastAsia="仿宋_GB2312" w:cs="Times New Roman" w:hint="eastAsia"/>
          <w:color w:val="000000"/>
          <w:sz w:val="32"/>
          <w:szCs w:val="32"/>
        </w:rPr>
        <w:t>增强宣传力度，加大宣传范围，提高宣传效率</w:t>
      </w:r>
      <w:r>
        <w:rPr>
          <w:rFonts w:ascii="Times New Roman" w:eastAsia="仿宋_GB2312" w:hAnsi="Times New Roman" w:cs="Times New Roman"/>
          <w:color w:val="000000"/>
          <w:sz w:val="32"/>
          <w:szCs w:val="32"/>
        </w:rPr>
        <w:t>。</w:t>
      </w:r>
    </w:p>
    <w:p w:rsidR="00E725E2" w:rsidRDefault="00BE4779">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eastAsia="仿宋_GB2312" w:cs="Times New Roman" w:hint="eastAsia"/>
          <w:color w:val="000000"/>
          <w:sz w:val="32"/>
          <w:szCs w:val="32"/>
        </w:rPr>
        <w:t>（</w:t>
      </w:r>
      <w:r>
        <w:rPr>
          <w:rFonts w:eastAsia="仿宋_GB2312" w:cs="Times New Roman" w:hint="eastAsia"/>
          <w:color w:val="000000"/>
          <w:sz w:val="32"/>
          <w:szCs w:val="32"/>
        </w:rPr>
        <w:t>2</w:t>
      </w:r>
      <w:r>
        <w:rPr>
          <w:rFonts w:eastAsia="仿宋_GB2312" w:cs="Times New Roman" w:hint="eastAsia"/>
          <w:color w:val="000000"/>
          <w:sz w:val="32"/>
          <w:szCs w:val="32"/>
        </w:rPr>
        <w:t>）</w:t>
      </w:r>
      <w:r>
        <w:rPr>
          <w:rFonts w:ascii="Times New Roman" w:eastAsia="仿宋_GB2312" w:hAnsi="Times New Roman" w:cs="Times New Roman" w:hint="eastAsia"/>
          <w:color w:val="000000"/>
          <w:sz w:val="32"/>
          <w:szCs w:val="32"/>
        </w:rPr>
        <w:t>零星会务经费</w:t>
      </w:r>
      <w:r>
        <w:rPr>
          <w:rFonts w:ascii="Times New Roman" w:eastAsia="仿宋_GB2312" w:hAnsi="Times New Roman" w:cs="Times New Roman"/>
          <w:color w:val="000000"/>
          <w:sz w:val="32"/>
          <w:szCs w:val="32"/>
        </w:rPr>
        <w:t>项目绩效自评综述：根据年初设定的绩效目标，</w:t>
      </w:r>
      <w:r>
        <w:rPr>
          <w:rFonts w:ascii="Times New Roman" w:eastAsia="仿宋_GB2312" w:hAnsi="Times New Roman" w:cs="Times New Roman" w:hint="eastAsia"/>
          <w:color w:val="000000"/>
          <w:sz w:val="32"/>
          <w:szCs w:val="32"/>
        </w:rPr>
        <w:t>零星会务经费</w:t>
      </w:r>
      <w:r>
        <w:rPr>
          <w:rFonts w:ascii="Times New Roman" w:eastAsia="仿宋_GB2312" w:hAnsi="Times New Roman" w:cs="Times New Roman"/>
          <w:color w:val="000000"/>
          <w:sz w:val="32"/>
          <w:szCs w:val="32"/>
        </w:rPr>
        <w:t>项目绩效自评得分为</w:t>
      </w:r>
      <w:r>
        <w:rPr>
          <w:rFonts w:eastAsia="仿宋_GB2312" w:cs="Times New Roman" w:hint="eastAsia"/>
          <w:color w:val="000000"/>
          <w:sz w:val="32"/>
          <w:szCs w:val="32"/>
        </w:rPr>
        <w:t>91.6</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10</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1.57</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16%</w:t>
      </w:r>
      <w:r>
        <w:rPr>
          <w:rFonts w:ascii="Times New Roman" w:eastAsia="仿宋_GB2312" w:hAnsi="Times New Roman" w:cs="Times New Roman"/>
          <w:color w:val="000000"/>
          <w:sz w:val="32"/>
          <w:szCs w:val="32"/>
        </w:rPr>
        <w:t>。项目绩效目标完成情况：</w:t>
      </w:r>
      <w:r>
        <w:rPr>
          <w:rFonts w:ascii="仿宋_GB2312" w:eastAsia="仿宋_GB2312" w:cs="ArialUnicodeMS" w:hint="eastAsia"/>
          <w:sz w:val="32"/>
          <w:szCs w:val="32"/>
        </w:rPr>
        <w:t>县委常委会和县委其他重要会议的会务工作；负责县委领导参加重大活动和日常工作活动的组织安排。</w:t>
      </w:r>
      <w:r>
        <w:rPr>
          <w:rFonts w:ascii="Times New Roman" w:eastAsia="仿宋_GB2312" w:hAnsi="Times New Roman" w:cs="Times New Roman" w:hint="eastAsia"/>
          <w:sz w:val="32"/>
        </w:rPr>
        <w:t>根据工作安排，保障县委全会、</w:t>
      </w:r>
      <w:r w:rsidR="00AB1F94">
        <w:rPr>
          <w:rFonts w:ascii="Times New Roman" w:eastAsia="仿宋_GB2312" w:hAnsi="Times New Roman" w:cs="Times New Roman" w:hint="eastAsia"/>
          <w:sz w:val="32"/>
        </w:rPr>
        <w:t>常委会会议</w:t>
      </w:r>
      <w:r>
        <w:rPr>
          <w:rFonts w:ascii="Times New Roman" w:eastAsia="仿宋_GB2312" w:hAnsi="Times New Roman" w:cs="Times New Roman" w:hint="eastAsia"/>
          <w:sz w:val="32"/>
        </w:rPr>
        <w:t>、党政班子联席会议、三级干部会（四次）办公室业务工作会议等计划及临时会议顺利召开。项目资金支出全部按计划完成。</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70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华文仿宋" w:eastAsia="华文仿宋" w:hAnsi="华文仿宋" w:cs="宋体" w:hint="eastAsia"/>
          <w:sz w:val="32"/>
          <w:szCs w:val="32"/>
        </w:rPr>
        <w:t>三是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eastAsia="仿宋_GB2312" w:cs="Times New Roman" w:hint="eastAsia"/>
          <w:color w:val="000000"/>
          <w:sz w:val="32"/>
          <w:szCs w:val="32"/>
        </w:rPr>
        <w:t>利用上年结转资金支付完成</w:t>
      </w:r>
      <w:r>
        <w:rPr>
          <w:rFonts w:ascii="Times New Roman" w:eastAsia="仿宋_GB2312" w:hAnsi="Times New Roman" w:cs="Times New Roman"/>
          <w:color w:val="000000"/>
          <w:sz w:val="32"/>
          <w:szCs w:val="32"/>
        </w:rPr>
        <w:t>。</w:t>
      </w:r>
      <w:r>
        <w:rPr>
          <w:rFonts w:eastAsia="仿宋_GB2312" w:cs="Times New Roman" w:hint="eastAsia"/>
          <w:color w:val="000000"/>
          <w:sz w:val="32"/>
          <w:szCs w:val="32"/>
        </w:rPr>
        <w:t>下一步按照预算进度，退回上年资金，使用全年预算资金。</w:t>
      </w:r>
    </w:p>
    <w:p w:rsidR="00E725E2" w:rsidRDefault="00BE4779">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eastAsia="仿宋_GB2312" w:cs="Times New Roman" w:hint="eastAsia"/>
          <w:color w:val="000000"/>
          <w:sz w:val="32"/>
          <w:szCs w:val="32"/>
        </w:rPr>
        <w:t>（</w:t>
      </w:r>
      <w:r>
        <w:rPr>
          <w:rFonts w:eastAsia="仿宋_GB2312" w:cs="Times New Roman" w:hint="eastAsia"/>
          <w:color w:val="000000"/>
          <w:sz w:val="32"/>
          <w:szCs w:val="32"/>
        </w:rPr>
        <w:t>3</w:t>
      </w:r>
      <w:r>
        <w:rPr>
          <w:rFonts w:eastAsia="仿宋_GB2312" w:cs="Times New Roman" w:hint="eastAsia"/>
          <w:color w:val="000000"/>
          <w:sz w:val="32"/>
          <w:szCs w:val="32"/>
        </w:rPr>
        <w:t>）县委全会经费</w:t>
      </w:r>
      <w:r>
        <w:rPr>
          <w:rFonts w:ascii="Times New Roman" w:eastAsia="仿宋_GB2312" w:hAnsi="Times New Roman" w:cs="Times New Roman"/>
          <w:color w:val="000000"/>
          <w:sz w:val="32"/>
          <w:szCs w:val="32"/>
        </w:rPr>
        <w:t>绩效自评综述：根据年初设定的绩效目标，</w:t>
      </w:r>
      <w:r>
        <w:rPr>
          <w:rFonts w:eastAsia="仿宋_GB2312" w:cs="Times New Roman" w:hint="eastAsia"/>
          <w:color w:val="000000"/>
          <w:sz w:val="32"/>
          <w:szCs w:val="32"/>
        </w:rPr>
        <w:t>县委全会经费</w:t>
      </w:r>
      <w:r>
        <w:rPr>
          <w:rFonts w:ascii="Times New Roman" w:eastAsia="仿宋_GB2312" w:hAnsi="Times New Roman" w:cs="Times New Roman"/>
          <w:color w:val="000000"/>
          <w:sz w:val="32"/>
          <w:szCs w:val="32"/>
        </w:rPr>
        <w:t>项目绩效自评得分为</w:t>
      </w:r>
      <w:r>
        <w:rPr>
          <w:rFonts w:eastAsia="仿宋_GB2312" w:cs="Times New Roman" w:hint="eastAsia"/>
          <w:color w:val="000000"/>
          <w:sz w:val="32"/>
          <w:szCs w:val="32"/>
        </w:rPr>
        <w:t>91.1</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6</w:t>
      </w:r>
      <w:r>
        <w:rPr>
          <w:rFonts w:ascii="Times New Roman" w:eastAsia="仿宋_GB2312" w:hAnsi="Times New Roman" w:cs="Times New Roman"/>
          <w:color w:val="000000"/>
          <w:sz w:val="32"/>
          <w:szCs w:val="32"/>
        </w:rPr>
        <w:t>万元，执行</w:t>
      </w:r>
      <w:r>
        <w:rPr>
          <w:rFonts w:ascii="Times New Roman" w:eastAsia="仿宋_GB2312" w:hAnsi="Times New Roman" w:cs="Times New Roman"/>
          <w:color w:val="000000"/>
          <w:sz w:val="32"/>
          <w:szCs w:val="32"/>
        </w:rPr>
        <w:t>数为</w:t>
      </w:r>
      <w:r>
        <w:rPr>
          <w:rFonts w:eastAsia="仿宋_GB2312" w:cs="Times New Roman" w:hint="eastAsia"/>
          <w:color w:val="000000"/>
          <w:sz w:val="32"/>
          <w:szCs w:val="32"/>
        </w:rPr>
        <w:t>0.65</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11%</w:t>
      </w:r>
      <w:r>
        <w:rPr>
          <w:rFonts w:ascii="Times New Roman" w:eastAsia="仿宋_GB2312" w:hAnsi="Times New Roman" w:cs="Times New Roman"/>
          <w:color w:val="000000"/>
          <w:sz w:val="32"/>
          <w:szCs w:val="32"/>
        </w:rPr>
        <w:t>。项目绩效目标完成情况：</w:t>
      </w:r>
      <w:r>
        <w:rPr>
          <w:rFonts w:ascii="仿宋_GB2312" w:eastAsia="仿宋_GB2312" w:cs="ArialUnicodeMS" w:hint="eastAsia"/>
          <w:sz w:val="32"/>
          <w:szCs w:val="32"/>
        </w:rPr>
        <w:t>负责县委全委会、县委常委会和县委其他重要会议的会务工作；负责县委领导参加重大活动和日常工作活动的组织安排。</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华文仿宋" w:eastAsia="华文仿宋" w:hAnsi="华文仿宋" w:cs="宋体" w:hint="eastAsia"/>
          <w:sz w:val="32"/>
          <w:szCs w:val="32"/>
        </w:rPr>
        <w:t>三是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w:t>
      </w:r>
      <w:r>
        <w:rPr>
          <w:rFonts w:ascii="华文仿宋" w:eastAsia="华文仿宋" w:hAnsi="华文仿宋" w:cs="宋体" w:hint="eastAsia"/>
          <w:sz w:val="32"/>
          <w:szCs w:val="32"/>
        </w:rPr>
        <w:lastRenderedPageBreak/>
        <w:t>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eastAsia="仿宋_GB2312" w:cs="Times New Roman" w:hint="eastAsia"/>
          <w:color w:val="000000"/>
          <w:sz w:val="32"/>
          <w:szCs w:val="32"/>
        </w:rPr>
        <w:t>利用上年结转资金支付完成</w:t>
      </w:r>
      <w:r>
        <w:rPr>
          <w:rFonts w:ascii="Times New Roman" w:eastAsia="仿宋_GB2312" w:hAnsi="Times New Roman" w:cs="Times New Roman"/>
          <w:color w:val="000000"/>
          <w:sz w:val="32"/>
          <w:szCs w:val="32"/>
        </w:rPr>
        <w:t>。</w:t>
      </w:r>
      <w:r>
        <w:rPr>
          <w:rFonts w:eastAsia="仿宋_GB2312" w:cs="Times New Roman" w:hint="eastAsia"/>
          <w:color w:val="000000"/>
          <w:sz w:val="32"/>
          <w:szCs w:val="32"/>
        </w:rPr>
        <w:t>下一步按照预算进度，退回上年资金，使用全年预算资金。</w:t>
      </w:r>
    </w:p>
    <w:p w:rsidR="00E725E2" w:rsidRDefault="00BE4779">
      <w:pPr>
        <w:widowControl/>
        <w:tabs>
          <w:tab w:val="left" w:pos="0"/>
        </w:tabs>
        <w:adjustRightInd w:val="0"/>
        <w:snapToGrid w:val="0"/>
        <w:spacing w:line="580" w:lineRule="exact"/>
        <w:ind w:firstLineChars="200" w:firstLine="640"/>
        <w:jc w:val="left"/>
        <w:rPr>
          <w:rFonts w:ascii="Times New Roman" w:eastAsia="仿宋_GB2312" w:hAnsi="Times New Roman" w:cs="Times New Roman"/>
          <w:color w:val="000000"/>
          <w:sz w:val="32"/>
          <w:szCs w:val="32"/>
        </w:rPr>
      </w:pPr>
      <w:r>
        <w:rPr>
          <w:rFonts w:eastAsia="仿宋_GB2312" w:cs="Times New Roman" w:hint="eastAsia"/>
          <w:color w:val="000000"/>
          <w:sz w:val="32"/>
          <w:szCs w:val="32"/>
        </w:rPr>
        <w:t>（</w:t>
      </w:r>
      <w:r>
        <w:rPr>
          <w:rFonts w:eastAsia="仿宋_GB2312" w:cs="Times New Roman" w:hint="eastAsia"/>
          <w:color w:val="000000"/>
          <w:sz w:val="32"/>
          <w:szCs w:val="32"/>
        </w:rPr>
        <w:t>4</w:t>
      </w:r>
      <w:r>
        <w:rPr>
          <w:rFonts w:eastAsia="仿宋_GB2312" w:cs="Times New Roman" w:hint="eastAsia"/>
          <w:color w:val="000000"/>
          <w:sz w:val="32"/>
          <w:szCs w:val="32"/>
        </w:rPr>
        <w:t>）</w:t>
      </w:r>
      <w:r>
        <w:rPr>
          <w:rFonts w:ascii="Times New Roman" w:eastAsia="仿宋_GB2312" w:hAnsi="Times New Roman" w:cs="Times New Roman" w:hint="eastAsia"/>
          <w:color w:val="000000"/>
          <w:sz w:val="32"/>
          <w:szCs w:val="32"/>
        </w:rPr>
        <w:t>信道租赁费</w:t>
      </w:r>
      <w:r>
        <w:rPr>
          <w:rFonts w:ascii="Times New Roman" w:eastAsia="仿宋_GB2312" w:hAnsi="Times New Roman" w:cs="Times New Roman"/>
          <w:color w:val="000000"/>
          <w:sz w:val="32"/>
          <w:szCs w:val="32"/>
        </w:rPr>
        <w:t>绩效自评综述：根据年初设定的绩效目标，</w:t>
      </w:r>
      <w:r>
        <w:rPr>
          <w:rFonts w:ascii="Times New Roman" w:eastAsia="仿宋_GB2312" w:hAnsi="Times New Roman" w:cs="Times New Roman" w:hint="eastAsia"/>
          <w:color w:val="000000"/>
          <w:sz w:val="32"/>
          <w:szCs w:val="32"/>
        </w:rPr>
        <w:t>信道租赁费</w:t>
      </w:r>
      <w:r>
        <w:rPr>
          <w:rFonts w:ascii="Times New Roman" w:eastAsia="仿宋_GB2312" w:hAnsi="Times New Roman" w:cs="Times New Roman"/>
          <w:color w:val="000000"/>
          <w:sz w:val="32"/>
          <w:szCs w:val="32"/>
        </w:rPr>
        <w:t>项目绩效自评得分为</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3</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3</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。项目绩效目标完成情况：一是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50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30</w:t>
      </w:r>
      <w:r>
        <w:rPr>
          <w:rFonts w:ascii="华文仿宋" w:eastAsia="华文仿宋" w:hAnsi="华文仿宋" w:cs="宋体" w:hint="eastAsia"/>
          <w:sz w:val="32"/>
          <w:szCs w:val="32"/>
        </w:rPr>
        <w:t>分。</w:t>
      </w:r>
      <w:r>
        <w:rPr>
          <w:rFonts w:ascii="华文仿宋" w:eastAsia="华文仿宋" w:hAnsi="华文仿宋" w:cs="宋体" w:hint="eastAsia"/>
          <w:sz w:val="32"/>
          <w:szCs w:val="32"/>
        </w:rPr>
        <w:t>三是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该项目指标值完成的好，未</w:t>
      </w:r>
      <w:r>
        <w:rPr>
          <w:rFonts w:ascii="Times New Roman" w:eastAsia="仿宋_GB2312" w:hAnsi="Times New Roman" w:cs="Times New Roman"/>
          <w:color w:val="000000"/>
          <w:sz w:val="32"/>
          <w:szCs w:val="32"/>
        </w:rPr>
        <w:t>发现问题。</w:t>
      </w:r>
    </w:p>
    <w:p w:rsidR="00E725E2" w:rsidRDefault="00BE4779">
      <w:pPr>
        <w:widowControl/>
        <w:tabs>
          <w:tab w:val="left" w:pos="0"/>
        </w:tabs>
        <w:adjustRightInd w:val="0"/>
        <w:snapToGrid w:val="0"/>
        <w:spacing w:line="58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）县委外出学习交流活动资金</w:t>
      </w:r>
      <w:r>
        <w:rPr>
          <w:rFonts w:ascii="Times New Roman" w:eastAsia="仿宋_GB2312" w:hAnsi="Times New Roman" w:cs="Times New Roman"/>
          <w:color w:val="000000"/>
          <w:sz w:val="32"/>
          <w:szCs w:val="32"/>
        </w:rPr>
        <w:t>绩效自评综述：根据年初设定的绩效目标，</w:t>
      </w:r>
      <w:r>
        <w:rPr>
          <w:rFonts w:ascii="Times New Roman" w:eastAsia="仿宋_GB2312" w:hAnsi="Times New Roman" w:cs="Times New Roman" w:hint="eastAsia"/>
          <w:color w:val="000000"/>
          <w:sz w:val="32"/>
          <w:szCs w:val="32"/>
        </w:rPr>
        <w:t>县委外出学习交流活动资金</w:t>
      </w:r>
      <w:r>
        <w:rPr>
          <w:rFonts w:ascii="Times New Roman" w:eastAsia="仿宋_GB2312" w:hAnsi="Times New Roman" w:cs="Times New Roman"/>
          <w:color w:val="000000"/>
          <w:sz w:val="32"/>
          <w:szCs w:val="32"/>
        </w:rPr>
        <w:t>绩效自评得分为</w:t>
      </w:r>
      <w:r>
        <w:rPr>
          <w:rFonts w:ascii="Times New Roman" w:eastAsia="仿宋_GB2312" w:hAnsi="Times New Roman" w:cs="Times New Roman" w:hint="eastAsia"/>
          <w:color w:val="000000"/>
          <w:sz w:val="32"/>
          <w:szCs w:val="32"/>
        </w:rPr>
        <w:t>90.36</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10</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0.36</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3.6%</w:t>
      </w:r>
      <w:r>
        <w:rPr>
          <w:rFonts w:ascii="Times New Roman" w:eastAsia="仿宋_GB2312" w:hAnsi="Times New Roman" w:cs="Times New Roman"/>
          <w:color w:val="000000"/>
          <w:sz w:val="32"/>
          <w:szCs w:val="32"/>
        </w:rPr>
        <w:t>。项目绩效目标完成情况：</w:t>
      </w:r>
      <w:r>
        <w:rPr>
          <w:rFonts w:ascii="仿宋" w:eastAsia="仿宋" w:hAnsi="仿宋" w:hint="eastAsia"/>
          <w:sz w:val="32"/>
          <w:szCs w:val="32"/>
        </w:rPr>
        <w:t>用于组织外出调研、学习、考察活动等费用。</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产出指标完成学习次数</w:t>
      </w:r>
      <w:r>
        <w:rPr>
          <w:rFonts w:eastAsia="仿宋_GB2312" w:cs="Times New Roman" w:hint="eastAsia"/>
          <w:color w:val="000000"/>
          <w:sz w:val="32"/>
          <w:szCs w:val="32"/>
        </w:rPr>
        <w:t>1</w:t>
      </w:r>
      <w:r>
        <w:rPr>
          <w:rFonts w:eastAsia="仿宋_GB2312" w:cs="Times New Roman" w:hint="eastAsia"/>
          <w:color w:val="000000"/>
          <w:sz w:val="32"/>
          <w:szCs w:val="32"/>
        </w:rPr>
        <w:t>次，质量完成顺利，得分</w:t>
      </w:r>
      <w:r>
        <w:rPr>
          <w:rFonts w:eastAsia="仿宋_GB2312" w:cs="Times New Roman" w:hint="eastAsia"/>
          <w:color w:val="000000"/>
          <w:sz w:val="32"/>
          <w:szCs w:val="32"/>
        </w:rPr>
        <w:t>50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30</w:t>
      </w:r>
      <w:r>
        <w:rPr>
          <w:rFonts w:ascii="华文仿宋" w:eastAsia="华文仿宋" w:hAnsi="华文仿宋" w:cs="宋体" w:hint="eastAsia"/>
          <w:sz w:val="32"/>
          <w:szCs w:val="32"/>
        </w:rPr>
        <w:t>分。</w:t>
      </w:r>
      <w:r>
        <w:rPr>
          <w:rFonts w:ascii="华文仿宋" w:eastAsia="华文仿宋" w:hAnsi="华文仿宋" w:cs="宋体" w:hint="eastAsia"/>
          <w:sz w:val="32"/>
          <w:szCs w:val="32"/>
        </w:rPr>
        <w:t>三是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ascii="Times New Roman" w:eastAsia="仿宋_GB2312" w:hAnsi="Times New Roman" w:cs="Times New Roman" w:hint="eastAsia"/>
          <w:color w:val="000000"/>
          <w:sz w:val="32"/>
          <w:szCs w:val="32"/>
        </w:rPr>
        <w:t>成本指标完成</w:t>
      </w:r>
      <w:r>
        <w:rPr>
          <w:rFonts w:ascii="Times New Roman" w:eastAsia="仿宋_GB2312" w:hAnsi="Times New Roman" w:cs="Times New Roman" w:hint="eastAsia"/>
          <w:color w:val="000000"/>
          <w:sz w:val="32"/>
          <w:szCs w:val="32"/>
        </w:rPr>
        <w:t>率低</w:t>
      </w:r>
      <w:r>
        <w:rPr>
          <w:rFonts w:ascii="Times New Roman" w:eastAsia="仿宋_GB2312" w:hAnsi="Times New Roman" w:cs="Times New Roman" w:hint="eastAsia"/>
          <w:color w:val="000000"/>
          <w:sz w:val="32"/>
          <w:szCs w:val="32"/>
        </w:rPr>
        <w:t>，主要原因是</w:t>
      </w:r>
      <w:r>
        <w:rPr>
          <w:rFonts w:ascii="Times New Roman" w:eastAsia="仿宋_GB2312" w:hAnsi="Times New Roman" w:cs="Times New Roman" w:hint="eastAsia"/>
          <w:color w:val="000000"/>
          <w:sz w:val="32"/>
          <w:szCs w:val="32"/>
        </w:rPr>
        <w:t>调研</w:t>
      </w:r>
      <w:proofErr w:type="gramStart"/>
      <w:r>
        <w:rPr>
          <w:rFonts w:ascii="Times New Roman" w:eastAsia="仿宋_GB2312" w:hAnsi="Times New Roman" w:cs="Times New Roman" w:hint="eastAsia"/>
          <w:color w:val="000000"/>
          <w:sz w:val="32"/>
          <w:szCs w:val="32"/>
        </w:rPr>
        <w:t>人次没有</w:t>
      </w:r>
      <w:proofErr w:type="gramEnd"/>
      <w:r>
        <w:rPr>
          <w:rFonts w:ascii="Times New Roman" w:eastAsia="仿宋_GB2312" w:hAnsi="Times New Roman" w:cs="Times New Roman" w:hint="eastAsia"/>
          <w:color w:val="000000"/>
          <w:sz w:val="32"/>
          <w:szCs w:val="32"/>
        </w:rPr>
        <w:t>预想的多</w:t>
      </w:r>
      <w:r>
        <w:rPr>
          <w:rFonts w:ascii="Times New Roman" w:eastAsia="仿宋_GB2312" w:hAnsi="Times New Roman" w:cs="Times New Roman"/>
          <w:color w:val="000000"/>
          <w:sz w:val="32"/>
          <w:szCs w:val="32"/>
        </w:rPr>
        <w:t>。下一步改进措施：</w:t>
      </w:r>
      <w:r>
        <w:rPr>
          <w:rFonts w:ascii="Times New Roman" w:eastAsia="仿宋_GB2312" w:hAnsi="Times New Roman" w:cs="Times New Roman" w:hint="eastAsia"/>
          <w:color w:val="000000"/>
          <w:sz w:val="32"/>
          <w:szCs w:val="32"/>
        </w:rPr>
        <w:t>减少决算和预算的差值</w:t>
      </w:r>
      <w:r>
        <w:rPr>
          <w:rFonts w:ascii="Times New Roman" w:eastAsia="仿宋_GB2312" w:hAnsi="Times New Roman" w:cs="Times New Roman"/>
          <w:color w:val="000000"/>
          <w:sz w:val="32"/>
          <w:szCs w:val="32"/>
        </w:rPr>
        <w:t>。</w:t>
      </w:r>
    </w:p>
    <w:p w:rsidR="00E725E2" w:rsidRDefault="00BE4779">
      <w:pPr>
        <w:spacing w:line="560" w:lineRule="exact"/>
        <w:ind w:firstLineChars="200" w:firstLine="640"/>
        <w:rPr>
          <w:rFonts w:eastAsia="仿宋_GB2312"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hint="eastAsia"/>
          <w:color w:val="000000"/>
          <w:sz w:val="32"/>
          <w:szCs w:val="32"/>
        </w:rPr>
        <w:t>）全面深化改革工作经费</w:t>
      </w:r>
      <w:r>
        <w:rPr>
          <w:rFonts w:ascii="Times New Roman" w:eastAsia="仿宋_GB2312" w:hAnsi="Times New Roman" w:cs="Times New Roman"/>
          <w:color w:val="000000"/>
          <w:sz w:val="32"/>
          <w:szCs w:val="32"/>
        </w:rPr>
        <w:t>绩效自评综述：根据年初设定的绩效目标，</w:t>
      </w:r>
      <w:r>
        <w:rPr>
          <w:rFonts w:ascii="Times New Roman" w:eastAsia="仿宋_GB2312" w:hAnsi="Times New Roman" w:cs="Times New Roman" w:hint="eastAsia"/>
          <w:color w:val="000000"/>
          <w:sz w:val="32"/>
          <w:szCs w:val="32"/>
        </w:rPr>
        <w:t>全面深化改革工作经费</w:t>
      </w:r>
      <w:r>
        <w:rPr>
          <w:rFonts w:ascii="Times New Roman" w:eastAsia="仿宋_GB2312" w:hAnsi="Times New Roman" w:cs="Times New Roman"/>
          <w:color w:val="000000"/>
          <w:sz w:val="32"/>
          <w:szCs w:val="32"/>
        </w:rPr>
        <w:t>绩效自评得分为</w:t>
      </w:r>
      <w:r>
        <w:rPr>
          <w:rFonts w:eastAsia="仿宋_GB2312" w:cs="Times New Roman" w:hint="eastAsia"/>
          <w:color w:val="000000"/>
          <w:sz w:val="32"/>
          <w:szCs w:val="32"/>
        </w:rPr>
        <w:t>90.9</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20</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9.33</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47%</w:t>
      </w:r>
      <w:r>
        <w:rPr>
          <w:rFonts w:ascii="Times New Roman" w:eastAsia="仿宋_GB2312" w:hAnsi="Times New Roman" w:cs="Times New Roman"/>
          <w:color w:val="000000"/>
          <w:sz w:val="32"/>
          <w:szCs w:val="32"/>
        </w:rPr>
        <w:t>。项目绩效目标完成情况：</w:t>
      </w:r>
      <w:r>
        <w:rPr>
          <w:rFonts w:ascii="仿宋" w:eastAsia="仿宋" w:hAnsi="仿宋" w:hint="eastAsia"/>
          <w:sz w:val="32"/>
          <w:szCs w:val="32"/>
        </w:rPr>
        <w:t>用于起草文件、研究规划、改革调研、印刷文件、召开会</w:t>
      </w:r>
      <w:r>
        <w:rPr>
          <w:rFonts w:ascii="仿宋" w:eastAsia="仿宋" w:hAnsi="仿宋" w:hint="eastAsia"/>
          <w:sz w:val="32"/>
          <w:szCs w:val="32"/>
        </w:rPr>
        <w:t>议、改革宣传、改革培训、日常办公等工作及活动经费。</w:t>
      </w:r>
      <w:r>
        <w:rPr>
          <w:rFonts w:ascii="Times New Roman" w:eastAsia="仿宋_GB2312" w:hAnsi="Times New Roman" w:cs="Times New Roman" w:hint="eastAsia"/>
          <w:sz w:val="32"/>
        </w:rPr>
        <w:t>项目资金支出全部按计划完成。</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66.2</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lastRenderedPageBreak/>
        <w:t>分。</w:t>
      </w:r>
      <w:r>
        <w:rPr>
          <w:rFonts w:ascii="华文仿宋" w:eastAsia="华文仿宋" w:hAnsi="华文仿宋" w:cs="宋体" w:hint="eastAsia"/>
          <w:sz w:val="32"/>
          <w:szCs w:val="32"/>
        </w:rPr>
        <w:t>三是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proofErr w:type="gramStart"/>
      <w:r>
        <w:rPr>
          <w:rFonts w:ascii="Times New Roman" w:eastAsia="仿宋_GB2312" w:hAnsi="Times New Roman" w:cs="Times New Roman" w:hint="eastAsia"/>
          <w:color w:val="000000"/>
          <w:sz w:val="32"/>
          <w:szCs w:val="32"/>
        </w:rPr>
        <w:t>一</w:t>
      </w:r>
      <w:proofErr w:type="gramEnd"/>
      <w:r>
        <w:rPr>
          <w:rFonts w:eastAsia="仿宋_GB2312" w:cs="Times New Roman" w:hint="eastAsia"/>
          <w:color w:val="000000"/>
          <w:sz w:val="32"/>
          <w:szCs w:val="32"/>
        </w:rPr>
        <w:t>利用上年结转资金支付完成；</w:t>
      </w:r>
      <w:proofErr w:type="gramStart"/>
      <w:r>
        <w:rPr>
          <w:rFonts w:eastAsia="仿宋_GB2312" w:cs="Times New Roman" w:hint="eastAsia"/>
          <w:color w:val="000000"/>
          <w:sz w:val="32"/>
          <w:szCs w:val="32"/>
        </w:rPr>
        <w:t>二会议</w:t>
      </w:r>
      <w:proofErr w:type="gramEnd"/>
      <w:r>
        <w:rPr>
          <w:rFonts w:eastAsia="仿宋_GB2312" w:cs="Times New Roman" w:hint="eastAsia"/>
          <w:color w:val="000000"/>
          <w:sz w:val="32"/>
          <w:szCs w:val="32"/>
        </w:rPr>
        <w:t>次数完成</w:t>
      </w:r>
      <w:r>
        <w:rPr>
          <w:rFonts w:eastAsia="仿宋_GB2312" w:cs="Times New Roman" w:hint="eastAsia"/>
          <w:color w:val="000000"/>
          <w:sz w:val="32"/>
          <w:szCs w:val="32"/>
        </w:rPr>
        <w:t>20%</w:t>
      </w:r>
      <w:r>
        <w:rPr>
          <w:rFonts w:ascii="Times New Roman" w:eastAsia="仿宋_GB2312" w:hAnsi="Times New Roman" w:cs="Times New Roman"/>
          <w:color w:val="000000"/>
          <w:sz w:val="32"/>
          <w:szCs w:val="32"/>
        </w:rPr>
        <w:t>。</w:t>
      </w:r>
      <w:r>
        <w:rPr>
          <w:rFonts w:eastAsia="仿宋_GB2312" w:cs="Times New Roman" w:hint="eastAsia"/>
          <w:color w:val="000000"/>
          <w:sz w:val="32"/>
          <w:szCs w:val="32"/>
        </w:rPr>
        <w:t>下一步按照预算进度，退回上年资金，使用全年预算资金。</w:t>
      </w:r>
    </w:p>
    <w:p w:rsidR="00E725E2" w:rsidRDefault="00BE4779">
      <w:pPr>
        <w:spacing w:line="560" w:lineRule="exact"/>
        <w:ind w:firstLine="645"/>
        <w:rPr>
          <w:rFonts w:ascii="Times New Roman" w:eastAsia="仿宋_GB2312" w:hAnsi="Times New Roman" w:cs="Times New Roman"/>
          <w:color w:val="000000"/>
          <w:sz w:val="32"/>
          <w:szCs w:val="32"/>
        </w:rPr>
      </w:pPr>
      <w:r>
        <w:rPr>
          <w:rFonts w:eastAsia="仿宋_GB2312" w:cs="Times New Roman" w:hint="eastAsia"/>
          <w:color w:val="000000"/>
          <w:sz w:val="32"/>
          <w:szCs w:val="32"/>
        </w:rPr>
        <w:t>（</w:t>
      </w:r>
      <w:r>
        <w:rPr>
          <w:rFonts w:eastAsia="仿宋_GB2312" w:cs="Times New Roman" w:hint="eastAsia"/>
          <w:color w:val="000000"/>
          <w:sz w:val="32"/>
          <w:szCs w:val="32"/>
        </w:rPr>
        <w:t>7</w:t>
      </w:r>
      <w:r>
        <w:rPr>
          <w:rFonts w:eastAsia="仿宋_GB2312" w:cs="Times New Roman" w:hint="eastAsia"/>
          <w:color w:val="000000"/>
          <w:sz w:val="32"/>
          <w:szCs w:val="32"/>
        </w:rPr>
        <w:t>）</w:t>
      </w:r>
      <w:r>
        <w:rPr>
          <w:rFonts w:eastAsia="仿宋_GB2312" w:cs="Times New Roman" w:hint="eastAsia"/>
          <w:color w:val="000000"/>
          <w:sz w:val="32"/>
          <w:szCs w:val="32"/>
        </w:rPr>
        <w:t>100</w:t>
      </w:r>
      <w:proofErr w:type="gramStart"/>
      <w:r>
        <w:rPr>
          <w:rFonts w:eastAsia="仿宋_GB2312" w:cs="Times New Roman" w:hint="eastAsia"/>
          <w:color w:val="000000"/>
          <w:sz w:val="32"/>
          <w:szCs w:val="32"/>
        </w:rPr>
        <w:t>兆</w:t>
      </w:r>
      <w:proofErr w:type="gramEnd"/>
      <w:r>
        <w:rPr>
          <w:rFonts w:eastAsia="仿宋_GB2312" w:cs="Times New Roman" w:hint="eastAsia"/>
          <w:color w:val="000000"/>
          <w:sz w:val="32"/>
          <w:szCs w:val="32"/>
        </w:rPr>
        <w:t>光纤互联网使用费绩效</w:t>
      </w:r>
      <w:r>
        <w:rPr>
          <w:rFonts w:ascii="Times New Roman" w:eastAsia="仿宋_GB2312" w:hAnsi="Times New Roman" w:cs="Times New Roman"/>
          <w:color w:val="000000"/>
          <w:sz w:val="32"/>
          <w:szCs w:val="32"/>
        </w:rPr>
        <w:t>自评综述：根据年初设定的绩效目标，</w:t>
      </w:r>
      <w:r>
        <w:rPr>
          <w:rFonts w:eastAsia="仿宋_GB2312" w:cs="Times New Roman" w:hint="eastAsia"/>
          <w:color w:val="000000"/>
          <w:sz w:val="32"/>
          <w:szCs w:val="32"/>
        </w:rPr>
        <w:t>100</w:t>
      </w:r>
      <w:proofErr w:type="gramStart"/>
      <w:r>
        <w:rPr>
          <w:rFonts w:eastAsia="仿宋_GB2312" w:cs="Times New Roman" w:hint="eastAsia"/>
          <w:color w:val="000000"/>
          <w:sz w:val="32"/>
          <w:szCs w:val="32"/>
        </w:rPr>
        <w:t>兆</w:t>
      </w:r>
      <w:proofErr w:type="gramEnd"/>
      <w:r>
        <w:rPr>
          <w:rFonts w:eastAsia="仿宋_GB2312" w:cs="Times New Roman" w:hint="eastAsia"/>
          <w:color w:val="000000"/>
          <w:sz w:val="32"/>
          <w:szCs w:val="32"/>
        </w:rPr>
        <w:t>光纤互联网使用费</w:t>
      </w:r>
      <w:r>
        <w:rPr>
          <w:rFonts w:ascii="Times New Roman" w:eastAsia="仿宋_GB2312" w:hAnsi="Times New Roman" w:cs="Times New Roman"/>
          <w:color w:val="000000"/>
          <w:sz w:val="32"/>
          <w:szCs w:val="32"/>
        </w:rPr>
        <w:t>绩效自评得分为</w:t>
      </w:r>
      <w:r>
        <w:rPr>
          <w:rFonts w:eastAsia="仿宋_GB2312" w:cs="Times New Roman" w:hint="eastAsia"/>
          <w:color w:val="000000"/>
          <w:sz w:val="32"/>
          <w:szCs w:val="32"/>
        </w:rPr>
        <w:t>99.9</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15.8</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15.65</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99%</w:t>
      </w:r>
      <w:r>
        <w:rPr>
          <w:rFonts w:ascii="Times New Roman" w:eastAsia="仿宋_GB2312" w:hAnsi="Times New Roman" w:cs="Times New Roman"/>
          <w:color w:val="000000"/>
          <w:sz w:val="32"/>
          <w:szCs w:val="32"/>
        </w:rPr>
        <w:t>。项目绩效目标完成情况：</w:t>
      </w:r>
      <w:r>
        <w:rPr>
          <w:rFonts w:ascii="Times New Roman" w:eastAsia="仿宋_GB2312" w:hAnsi="Times New Roman" w:cs="Times New Roman" w:hint="eastAsia"/>
          <w:color w:val="000000"/>
          <w:sz w:val="32"/>
          <w:szCs w:val="32"/>
        </w:rPr>
        <w:t>安装</w:t>
      </w:r>
      <w:r>
        <w:rPr>
          <w:rFonts w:ascii="Times New Roman" w:eastAsia="仿宋_GB2312" w:hAnsi="Times New Roman" w:cs="Times New Roman" w:hint="eastAsia"/>
          <w:color w:val="000000"/>
          <w:sz w:val="32"/>
          <w:szCs w:val="32"/>
        </w:rPr>
        <w:t>互联网平台服务</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项，光纤传输速率</w:t>
      </w:r>
      <w:r>
        <w:rPr>
          <w:rFonts w:ascii="Times New Roman" w:eastAsia="仿宋_GB2312" w:hAnsi="Times New Roman" w:cs="Times New Roman" w:hint="eastAsia"/>
          <w:color w:val="000000"/>
          <w:sz w:val="32"/>
          <w:szCs w:val="32"/>
        </w:rPr>
        <w:t>100</w:t>
      </w:r>
      <w:proofErr w:type="gramStart"/>
      <w:r>
        <w:rPr>
          <w:rFonts w:ascii="Times New Roman" w:eastAsia="仿宋_GB2312" w:hAnsi="Times New Roman" w:cs="Times New Roman" w:hint="eastAsia"/>
          <w:color w:val="000000"/>
          <w:sz w:val="32"/>
          <w:szCs w:val="32"/>
        </w:rPr>
        <w:t>兆</w:t>
      </w:r>
      <w:proofErr w:type="gramEnd"/>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sz w:val="32"/>
        </w:rPr>
        <w:t>项目资金支出全部按计划完成。</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华文仿宋" w:eastAsia="华文仿宋" w:hAnsi="华文仿宋" w:cs="宋体" w:hint="eastAsia"/>
          <w:sz w:val="32"/>
          <w:szCs w:val="32"/>
        </w:rPr>
        <w:t>三是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该项目指标值完成的好，未</w:t>
      </w:r>
      <w:r>
        <w:rPr>
          <w:rFonts w:ascii="Times New Roman" w:eastAsia="仿宋_GB2312" w:hAnsi="Times New Roman" w:cs="Times New Roman"/>
          <w:color w:val="000000"/>
          <w:sz w:val="32"/>
          <w:szCs w:val="32"/>
        </w:rPr>
        <w:t>发现问题。</w:t>
      </w:r>
    </w:p>
    <w:p w:rsidR="00E725E2" w:rsidRDefault="00BE4779">
      <w:pPr>
        <w:numPr>
          <w:ilvl w:val="0"/>
          <w:numId w:val="3"/>
        </w:num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国家安全日宣传工作经费</w:t>
      </w:r>
      <w:r>
        <w:rPr>
          <w:rFonts w:eastAsia="仿宋_GB2312" w:cs="Times New Roman" w:hint="eastAsia"/>
          <w:color w:val="000000"/>
          <w:sz w:val="32"/>
          <w:szCs w:val="32"/>
        </w:rPr>
        <w:t>绩效</w:t>
      </w:r>
      <w:r>
        <w:rPr>
          <w:rFonts w:ascii="Times New Roman" w:eastAsia="仿宋_GB2312" w:hAnsi="Times New Roman" w:cs="Times New Roman"/>
          <w:color w:val="000000"/>
          <w:sz w:val="32"/>
          <w:szCs w:val="32"/>
        </w:rPr>
        <w:t>自评综述：根据年初设定的绩效目标，</w:t>
      </w:r>
      <w:r>
        <w:rPr>
          <w:rFonts w:ascii="Times New Roman" w:eastAsia="仿宋_GB2312" w:hAnsi="Times New Roman" w:cs="Times New Roman" w:hint="eastAsia"/>
          <w:color w:val="000000"/>
          <w:sz w:val="32"/>
          <w:szCs w:val="32"/>
        </w:rPr>
        <w:t>国家安全日宣传工作经费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15</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15</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。项目绩效目标完成情况：</w:t>
      </w:r>
      <w:r>
        <w:rPr>
          <w:rFonts w:ascii="仿宋" w:eastAsia="仿宋" w:hAnsi="仿宋" w:hint="eastAsia"/>
          <w:sz w:val="32"/>
          <w:szCs w:val="32"/>
        </w:rPr>
        <w:t>用于制作宣传展板、条幅、宣传手册、宣传画等国家安全日宣传教育活动。</w:t>
      </w:r>
      <w:r>
        <w:rPr>
          <w:rFonts w:ascii="Times New Roman" w:eastAsia="仿宋_GB2312" w:hAnsi="Times New Roman" w:cs="Times New Roman" w:hint="eastAsia"/>
          <w:sz w:val="32"/>
        </w:rPr>
        <w:t>项目资金支出全部按计划完成。</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70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二</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该项目指标值完成的好，未</w:t>
      </w:r>
      <w:r>
        <w:rPr>
          <w:rFonts w:ascii="Times New Roman" w:eastAsia="仿宋_GB2312" w:hAnsi="Times New Roman" w:cs="Times New Roman"/>
          <w:color w:val="000000"/>
          <w:sz w:val="32"/>
          <w:szCs w:val="32"/>
        </w:rPr>
        <w:t>发现问题。</w:t>
      </w:r>
    </w:p>
    <w:p w:rsidR="00E725E2" w:rsidRDefault="00BE4779">
      <w:pPr>
        <w:numPr>
          <w:ilvl w:val="0"/>
          <w:numId w:val="3"/>
        </w:num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县委法律顾问服务费</w:t>
      </w:r>
      <w:r>
        <w:rPr>
          <w:rFonts w:eastAsia="仿宋_GB2312" w:cs="Times New Roman" w:hint="eastAsia"/>
          <w:color w:val="000000"/>
          <w:sz w:val="32"/>
          <w:szCs w:val="32"/>
        </w:rPr>
        <w:t>绩效</w:t>
      </w:r>
      <w:r>
        <w:rPr>
          <w:rFonts w:ascii="Times New Roman" w:eastAsia="仿宋_GB2312" w:hAnsi="Times New Roman" w:cs="Times New Roman"/>
          <w:color w:val="000000"/>
          <w:sz w:val="32"/>
          <w:szCs w:val="32"/>
        </w:rPr>
        <w:t>自评综述：根据年初设定的绩效目标，</w:t>
      </w:r>
      <w:r>
        <w:rPr>
          <w:rFonts w:ascii="Times New Roman" w:eastAsia="仿宋_GB2312" w:hAnsi="Times New Roman" w:cs="Times New Roman" w:hint="eastAsia"/>
          <w:color w:val="000000"/>
          <w:sz w:val="32"/>
          <w:szCs w:val="32"/>
        </w:rPr>
        <w:t>县委法律顾问服务费</w:t>
      </w:r>
      <w:r>
        <w:rPr>
          <w:rFonts w:ascii="Times New Roman" w:eastAsia="仿宋_GB2312" w:hAnsi="Times New Roman" w:cs="Times New Roman" w:hint="eastAsia"/>
          <w:color w:val="000000"/>
          <w:sz w:val="32"/>
          <w:szCs w:val="32"/>
        </w:rPr>
        <w:t>经费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5</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5</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。项目绩效目标完成情况：</w:t>
      </w:r>
      <w:r>
        <w:rPr>
          <w:rFonts w:ascii="仿宋" w:eastAsia="仿宋" w:hAnsi="仿宋" w:hint="eastAsia"/>
          <w:sz w:val="32"/>
          <w:szCs w:val="32"/>
        </w:rPr>
        <w:t>根据大办字【</w:t>
      </w:r>
      <w:r>
        <w:rPr>
          <w:rFonts w:ascii="仿宋" w:eastAsia="仿宋" w:hAnsi="仿宋" w:hint="eastAsia"/>
          <w:sz w:val="32"/>
          <w:szCs w:val="32"/>
        </w:rPr>
        <w:t>2018</w:t>
      </w:r>
      <w:r>
        <w:rPr>
          <w:rFonts w:ascii="仿宋" w:eastAsia="仿宋" w:hAnsi="仿宋" w:hint="eastAsia"/>
          <w:sz w:val="32"/>
          <w:szCs w:val="32"/>
        </w:rPr>
        <w:t>】</w:t>
      </w:r>
      <w:r>
        <w:rPr>
          <w:rFonts w:ascii="仿宋" w:eastAsia="仿宋" w:hAnsi="仿宋" w:hint="eastAsia"/>
          <w:sz w:val="32"/>
          <w:szCs w:val="32"/>
        </w:rPr>
        <w:t>37</w:t>
      </w:r>
      <w:r>
        <w:rPr>
          <w:rFonts w:ascii="仿宋" w:eastAsia="仿宋" w:hAnsi="仿宋" w:hint="eastAsia"/>
          <w:sz w:val="32"/>
          <w:szCs w:val="32"/>
        </w:rPr>
        <w:t>号，《中共大厂回族自治县委法律顾问工作规则》要求，聘请</w:t>
      </w:r>
      <w:r>
        <w:rPr>
          <w:rFonts w:ascii="仿宋" w:eastAsia="仿宋" w:hAnsi="仿宋" w:hint="eastAsia"/>
          <w:sz w:val="32"/>
          <w:szCs w:val="32"/>
        </w:rPr>
        <w:t>有律师资质</w:t>
      </w:r>
      <w:r>
        <w:rPr>
          <w:rFonts w:ascii="仿宋" w:eastAsia="仿宋" w:hAnsi="仿宋" w:hint="eastAsia"/>
          <w:sz w:val="32"/>
          <w:szCs w:val="32"/>
        </w:rPr>
        <w:lastRenderedPageBreak/>
        <w:t>法律顾问一名。</w:t>
      </w:r>
      <w:r>
        <w:rPr>
          <w:rFonts w:ascii="Times New Roman" w:eastAsia="仿宋_GB2312" w:hAnsi="Times New Roman" w:cs="Times New Roman" w:hint="eastAsia"/>
          <w:sz w:val="32"/>
        </w:rPr>
        <w:t>项目资金支出全部按计划完成。</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该项目指标值完成的好，未</w:t>
      </w:r>
      <w:r>
        <w:rPr>
          <w:rFonts w:ascii="Times New Roman" w:eastAsia="仿宋_GB2312" w:hAnsi="Times New Roman" w:cs="Times New Roman"/>
          <w:color w:val="000000"/>
          <w:sz w:val="32"/>
          <w:szCs w:val="32"/>
        </w:rPr>
        <w:t>发现问题。</w:t>
      </w:r>
    </w:p>
    <w:p w:rsidR="00E725E2" w:rsidRDefault="00BE4779">
      <w:pPr>
        <w:numPr>
          <w:ilvl w:val="0"/>
          <w:numId w:val="3"/>
        </w:num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辅助性岗位退役军人工资及保险费用</w:t>
      </w:r>
      <w:r>
        <w:rPr>
          <w:rFonts w:eastAsia="仿宋_GB2312" w:cs="Times New Roman" w:hint="eastAsia"/>
          <w:color w:val="000000"/>
          <w:sz w:val="32"/>
          <w:szCs w:val="32"/>
        </w:rPr>
        <w:t>绩效</w:t>
      </w:r>
      <w:r>
        <w:rPr>
          <w:rFonts w:ascii="Times New Roman" w:eastAsia="仿宋_GB2312" w:hAnsi="Times New Roman" w:cs="Times New Roman"/>
          <w:color w:val="000000"/>
          <w:sz w:val="32"/>
          <w:szCs w:val="32"/>
        </w:rPr>
        <w:t>自评综述：根据年初设定的绩效目标，</w:t>
      </w:r>
      <w:r>
        <w:rPr>
          <w:rFonts w:ascii="Times New Roman" w:eastAsia="仿宋_GB2312" w:hAnsi="Times New Roman" w:cs="Times New Roman" w:hint="eastAsia"/>
          <w:color w:val="000000"/>
          <w:sz w:val="32"/>
          <w:szCs w:val="32"/>
        </w:rPr>
        <w:t>辅助性岗位退役军人工资及保险费用</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1.08</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1.08</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。项目绩效目标完成情况：</w:t>
      </w:r>
      <w:r>
        <w:rPr>
          <w:rFonts w:ascii="Times New Roman" w:eastAsia="仿宋_GB2312" w:hAnsi="Times New Roman" w:cs="Times New Roman" w:hint="eastAsia"/>
          <w:color w:val="000000"/>
          <w:sz w:val="32"/>
          <w:szCs w:val="32"/>
        </w:rPr>
        <w:t>购买一项服务，</w:t>
      </w:r>
      <w:r>
        <w:rPr>
          <w:rFonts w:ascii="Times New Roman" w:eastAsia="仿宋_GB2312" w:hAnsi="Times New Roman" w:cs="Times New Roman" w:hint="eastAsia"/>
          <w:color w:val="000000"/>
          <w:sz w:val="32"/>
          <w:szCs w:val="32"/>
        </w:rPr>
        <w:t>100%</w:t>
      </w:r>
      <w:r>
        <w:rPr>
          <w:rFonts w:ascii="Times New Roman" w:eastAsia="仿宋_GB2312" w:hAnsi="Times New Roman" w:cs="Times New Roman" w:hint="eastAsia"/>
          <w:color w:val="000000"/>
          <w:sz w:val="32"/>
          <w:szCs w:val="32"/>
        </w:rPr>
        <w:t>完成工作</w:t>
      </w:r>
      <w:r>
        <w:rPr>
          <w:rFonts w:ascii="仿宋" w:eastAsia="仿宋" w:hAnsi="仿宋" w:hint="eastAsia"/>
          <w:sz w:val="32"/>
          <w:szCs w:val="32"/>
        </w:rPr>
        <w:t>。</w:t>
      </w:r>
      <w:r>
        <w:rPr>
          <w:rFonts w:ascii="Times New Roman" w:eastAsia="仿宋_GB2312" w:hAnsi="Times New Roman" w:cs="Times New Roman" w:hint="eastAsia"/>
          <w:sz w:val="32"/>
        </w:rPr>
        <w:t>项目资金支出全部按计划完成。</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该项目指标值完成的好，未</w:t>
      </w:r>
      <w:r>
        <w:rPr>
          <w:rFonts w:ascii="Times New Roman" w:eastAsia="仿宋_GB2312" w:hAnsi="Times New Roman" w:cs="Times New Roman"/>
          <w:color w:val="000000"/>
          <w:sz w:val="32"/>
          <w:szCs w:val="32"/>
        </w:rPr>
        <w:t>发现问题。</w:t>
      </w:r>
    </w:p>
    <w:p w:rsidR="00E725E2" w:rsidRDefault="00BE4779">
      <w:pPr>
        <w:spacing w:line="560" w:lineRule="exact"/>
        <w:ind w:firstLineChars="200" w:firstLine="640"/>
        <w:rPr>
          <w:rFonts w:eastAsia="仿宋_GB2312"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县委南楼轮廓灯、霓虹灯广场灯及射光灯更换、维护经费</w:t>
      </w:r>
      <w:r>
        <w:rPr>
          <w:rFonts w:eastAsia="仿宋_GB2312" w:cs="Times New Roman" w:hint="eastAsia"/>
          <w:color w:val="000000"/>
          <w:sz w:val="32"/>
          <w:szCs w:val="32"/>
        </w:rPr>
        <w:t>绩效</w:t>
      </w:r>
      <w:r>
        <w:rPr>
          <w:rFonts w:ascii="Times New Roman" w:eastAsia="仿宋_GB2312" w:hAnsi="Times New Roman" w:cs="Times New Roman"/>
          <w:color w:val="000000"/>
          <w:sz w:val="32"/>
          <w:szCs w:val="32"/>
        </w:rPr>
        <w:t>自评综述：根据年初设定的绩效目标，</w:t>
      </w:r>
      <w:r>
        <w:rPr>
          <w:rFonts w:ascii="Times New Roman" w:eastAsia="仿宋_GB2312" w:hAnsi="Times New Roman" w:cs="Times New Roman" w:hint="eastAsia"/>
          <w:color w:val="000000"/>
          <w:sz w:val="32"/>
          <w:szCs w:val="32"/>
        </w:rPr>
        <w:t>县委南楼轮廓灯、霓虹灯广场灯及射光灯更换、维护经费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99.7</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5</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4.83</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97%</w:t>
      </w:r>
      <w:r>
        <w:rPr>
          <w:rFonts w:ascii="Times New Roman" w:eastAsia="仿宋_GB2312" w:hAnsi="Times New Roman" w:cs="Times New Roman"/>
          <w:color w:val="000000"/>
          <w:sz w:val="32"/>
          <w:szCs w:val="32"/>
        </w:rPr>
        <w:t>。项目绩效目标完成情况：</w:t>
      </w:r>
      <w:r>
        <w:rPr>
          <w:rFonts w:ascii="Times New Roman" w:eastAsia="仿宋_GB2312" w:hAnsi="Times New Roman" w:cs="Times New Roman" w:hint="eastAsia"/>
          <w:color w:val="000000"/>
          <w:sz w:val="32"/>
          <w:szCs w:val="32"/>
        </w:rPr>
        <w:t>进行</w:t>
      </w:r>
      <w:r>
        <w:rPr>
          <w:rFonts w:ascii="Times New Roman" w:eastAsia="仿宋_GB2312" w:hAnsi="Times New Roman" w:cs="Times New Roman" w:hint="eastAsia"/>
          <w:color w:val="000000"/>
          <w:sz w:val="32"/>
          <w:szCs w:val="32"/>
        </w:rPr>
        <w:t>县委南楼轮廓灯、霓虹灯广场灯及射光灯更换、维护</w:t>
      </w:r>
      <w:r>
        <w:rPr>
          <w:rFonts w:ascii="仿宋" w:eastAsia="仿宋" w:hAnsi="仿宋" w:hint="eastAsia"/>
          <w:sz w:val="32"/>
          <w:szCs w:val="32"/>
        </w:rPr>
        <w:t>。</w:t>
      </w:r>
      <w:r>
        <w:rPr>
          <w:rFonts w:ascii="Times New Roman" w:eastAsia="仿宋_GB2312" w:hAnsi="Times New Roman" w:cs="Times New Roman" w:hint="eastAsia"/>
          <w:sz w:val="32"/>
        </w:rPr>
        <w:t>项目资金支出全部按计划完成。</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eastAsia="仿宋_GB2312" w:cs="Times New Roman" w:hint="eastAsia"/>
          <w:color w:val="000000"/>
          <w:sz w:val="32"/>
          <w:szCs w:val="32"/>
        </w:rPr>
        <w:t>利用上年结转资金支付完成，维修数量大，预算不全面</w:t>
      </w:r>
      <w:r>
        <w:rPr>
          <w:rFonts w:ascii="Times New Roman" w:eastAsia="仿宋_GB2312" w:hAnsi="Times New Roman" w:cs="Times New Roman"/>
          <w:color w:val="000000"/>
          <w:sz w:val="32"/>
          <w:szCs w:val="32"/>
        </w:rPr>
        <w:t>。</w:t>
      </w:r>
      <w:r>
        <w:rPr>
          <w:rFonts w:eastAsia="仿宋_GB2312" w:cs="Times New Roman" w:hint="eastAsia"/>
          <w:color w:val="000000"/>
          <w:sz w:val="32"/>
          <w:szCs w:val="32"/>
        </w:rPr>
        <w:t>下一步做好项目全年预算工作。</w:t>
      </w:r>
    </w:p>
    <w:p w:rsidR="00E725E2" w:rsidRDefault="00BE4779">
      <w:pPr>
        <w:spacing w:line="560" w:lineRule="exact"/>
        <w:ind w:firstLineChars="200" w:firstLine="640"/>
        <w:rPr>
          <w:rFonts w:eastAsia="仿宋_GB2312"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hint="eastAsia"/>
          <w:color w:val="000000"/>
          <w:sz w:val="32"/>
          <w:szCs w:val="32"/>
        </w:rPr>
        <w:t>）机关文化建设费</w:t>
      </w:r>
      <w:r>
        <w:rPr>
          <w:rFonts w:eastAsia="仿宋_GB2312" w:cs="Times New Roman" w:hint="eastAsia"/>
          <w:color w:val="000000"/>
          <w:sz w:val="32"/>
          <w:szCs w:val="32"/>
        </w:rPr>
        <w:t>绩效</w:t>
      </w:r>
      <w:r>
        <w:rPr>
          <w:rFonts w:ascii="Times New Roman" w:eastAsia="仿宋_GB2312" w:hAnsi="Times New Roman" w:cs="Times New Roman"/>
          <w:color w:val="000000"/>
          <w:sz w:val="32"/>
          <w:szCs w:val="32"/>
        </w:rPr>
        <w:t>自评综述：根据年初设定的绩效目标，</w:t>
      </w:r>
      <w:r>
        <w:rPr>
          <w:rFonts w:ascii="Times New Roman" w:eastAsia="仿宋_GB2312" w:hAnsi="Times New Roman" w:cs="Times New Roman" w:hint="eastAsia"/>
          <w:color w:val="000000"/>
          <w:sz w:val="32"/>
          <w:szCs w:val="32"/>
        </w:rPr>
        <w:t>机关文化建设费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92.8</w:t>
      </w:r>
      <w:r>
        <w:rPr>
          <w:rFonts w:ascii="Times New Roman" w:eastAsia="仿宋_GB2312" w:hAnsi="Times New Roman" w:cs="Times New Roman"/>
          <w:color w:val="000000"/>
          <w:sz w:val="32"/>
          <w:szCs w:val="32"/>
        </w:rPr>
        <w:t>分（绩效自评表附后）。</w:t>
      </w:r>
      <w:r>
        <w:rPr>
          <w:rFonts w:ascii="Times New Roman" w:eastAsia="仿宋_GB2312" w:hAnsi="Times New Roman" w:cs="Times New Roman"/>
          <w:color w:val="000000"/>
          <w:sz w:val="32"/>
          <w:szCs w:val="32"/>
        </w:rPr>
        <w:lastRenderedPageBreak/>
        <w:t>全年预算数为</w:t>
      </w:r>
      <w:r>
        <w:rPr>
          <w:rFonts w:eastAsia="仿宋_GB2312" w:cs="Times New Roman" w:hint="eastAsia"/>
          <w:color w:val="000000"/>
          <w:sz w:val="32"/>
          <w:szCs w:val="32"/>
        </w:rPr>
        <w:t>10</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2.83</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28%</w:t>
      </w:r>
      <w:r>
        <w:rPr>
          <w:rFonts w:ascii="Times New Roman" w:eastAsia="仿宋_GB2312" w:hAnsi="Times New Roman" w:cs="Times New Roman"/>
          <w:color w:val="000000"/>
          <w:sz w:val="32"/>
          <w:szCs w:val="32"/>
        </w:rPr>
        <w:t>。项目绩效目标完成情况：</w:t>
      </w:r>
      <w:r>
        <w:rPr>
          <w:rFonts w:ascii="仿宋" w:eastAsia="仿宋" w:hAnsi="仿宋" w:hint="eastAsia"/>
          <w:sz w:val="32"/>
          <w:szCs w:val="32"/>
        </w:rPr>
        <w:t>用于机关文化墙、文化栏、宣传栏、标语等制作；购置文体器材、学习书籍、报刊等</w:t>
      </w:r>
      <w:r>
        <w:rPr>
          <w:rFonts w:ascii="仿宋" w:eastAsia="仿宋" w:hAnsi="仿宋" w:hint="eastAsia"/>
          <w:sz w:val="32"/>
          <w:szCs w:val="32"/>
        </w:rPr>
        <w:t>；</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ascii="Times New Roman" w:eastAsia="仿宋_GB2312" w:hAnsi="Times New Roman" w:cs="Times New Roman" w:hint="eastAsia"/>
          <w:color w:val="000000"/>
          <w:sz w:val="32"/>
          <w:szCs w:val="32"/>
        </w:rPr>
        <w:t>机关文化建设预算的很全面，基本内容完成，年初预算包括</w:t>
      </w:r>
      <w:r>
        <w:rPr>
          <w:rFonts w:ascii="仿宋" w:eastAsia="仿宋" w:hAnsi="仿宋" w:hint="eastAsia"/>
          <w:sz w:val="32"/>
          <w:szCs w:val="32"/>
        </w:rPr>
        <w:t>开展机关文化主题活动、文体娱乐活动、行为礼仪规范培训等；职工外出培训；机关文化品牌建设</w:t>
      </w:r>
      <w:r>
        <w:rPr>
          <w:rFonts w:ascii="仿宋" w:eastAsia="仿宋" w:hAnsi="仿宋" w:hint="eastAsia"/>
          <w:sz w:val="32"/>
          <w:szCs w:val="32"/>
        </w:rPr>
        <w:t>未开展。</w:t>
      </w:r>
      <w:r>
        <w:rPr>
          <w:rFonts w:eastAsia="仿宋_GB2312" w:cs="Times New Roman" w:hint="eastAsia"/>
          <w:color w:val="000000"/>
          <w:sz w:val="32"/>
          <w:szCs w:val="32"/>
        </w:rPr>
        <w:t>下一步脚踏实地，慢慢开展机关文化工作，逐年实现目标。</w:t>
      </w:r>
    </w:p>
    <w:p w:rsidR="00E725E2" w:rsidRDefault="00BE4779">
      <w:pPr>
        <w:spacing w:line="560" w:lineRule="exact"/>
        <w:ind w:firstLineChars="200" w:firstLine="640"/>
        <w:rPr>
          <w:rFonts w:eastAsia="仿宋_GB2312" w:cs="Times New Roman"/>
          <w:color w:val="000000"/>
          <w:sz w:val="32"/>
          <w:szCs w:val="32"/>
        </w:rPr>
      </w:pPr>
      <w:r>
        <w:rPr>
          <w:rFonts w:eastAsia="仿宋_GB2312" w:cs="Times New Roman" w:hint="eastAsia"/>
          <w:color w:val="000000"/>
          <w:sz w:val="32"/>
          <w:szCs w:val="32"/>
        </w:rPr>
        <w:t>（</w:t>
      </w:r>
      <w:r>
        <w:rPr>
          <w:rFonts w:eastAsia="仿宋_GB2312" w:cs="Times New Roman" w:hint="eastAsia"/>
          <w:color w:val="000000"/>
          <w:sz w:val="32"/>
          <w:szCs w:val="32"/>
        </w:rPr>
        <w:t>13</w:t>
      </w:r>
      <w:r>
        <w:rPr>
          <w:rFonts w:eastAsia="仿宋_GB2312" w:cs="Times New Roman" w:hint="eastAsia"/>
          <w:color w:val="000000"/>
          <w:sz w:val="32"/>
          <w:szCs w:val="32"/>
        </w:rPr>
        <w:t>）餐厅厨具更换绩效</w:t>
      </w:r>
      <w:r>
        <w:rPr>
          <w:rFonts w:ascii="Times New Roman" w:eastAsia="仿宋_GB2312" w:hAnsi="Times New Roman" w:cs="Times New Roman"/>
          <w:color w:val="000000"/>
          <w:sz w:val="32"/>
          <w:szCs w:val="32"/>
        </w:rPr>
        <w:t>自评综述</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根据年初设定的绩效目标，</w:t>
      </w:r>
      <w:r>
        <w:rPr>
          <w:rFonts w:eastAsia="仿宋_GB2312" w:cs="Times New Roman" w:hint="eastAsia"/>
          <w:color w:val="000000"/>
          <w:sz w:val="32"/>
          <w:szCs w:val="32"/>
        </w:rPr>
        <w:t>餐厅厨具更换率</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96.7</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5</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3.36</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67%</w:t>
      </w:r>
      <w:r>
        <w:rPr>
          <w:rFonts w:ascii="Times New Roman" w:eastAsia="仿宋_GB2312" w:hAnsi="Times New Roman" w:cs="Times New Roman"/>
          <w:color w:val="000000"/>
          <w:sz w:val="32"/>
          <w:szCs w:val="32"/>
        </w:rPr>
        <w:t>。项目绩效目标完成情况：</w:t>
      </w:r>
      <w:r>
        <w:rPr>
          <w:rFonts w:ascii="仿宋" w:eastAsia="仿宋" w:hAnsi="仿宋" w:hint="eastAsia"/>
          <w:sz w:val="32"/>
          <w:szCs w:val="32"/>
        </w:rPr>
        <w:t>用于食堂厨具、餐具、桌椅、设备等的维修、更换。</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70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ascii="Times New Roman" w:eastAsia="仿宋_GB2312" w:hAnsi="Times New Roman" w:cs="Times New Roman" w:hint="eastAsia"/>
          <w:color w:val="000000"/>
          <w:sz w:val="32"/>
          <w:szCs w:val="32"/>
        </w:rPr>
        <w:t>瓷器餐具容易损坏，需定期进行补充更换。</w:t>
      </w:r>
      <w:r>
        <w:rPr>
          <w:rFonts w:eastAsia="仿宋_GB2312" w:cs="Times New Roman" w:hint="eastAsia"/>
          <w:color w:val="000000"/>
          <w:sz w:val="32"/>
          <w:szCs w:val="32"/>
        </w:rPr>
        <w:t>下一步做好瓷器餐具的补充。</w:t>
      </w:r>
    </w:p>
    <w:p w:rsidR="00E725E2" w:rsidRDefault="00BE4779">
      <w:pPr>
        <w:spacing w:line="560" w:lineRule="exact"/>
        <w:ind w:firstLineChars="200" w:firstLine="640"/>
        <w:rPr>
          <w:rFonts w:ascii="Times New Roman" w:eastAsia="仿宋_GB2312" w:hAnsi="Times New Roman" w:cs="Times New Roman"/>
          <w:color w:val="000000"/>
          <w:sz w:val="32"/>
          <w:szCs w:val="32"/>
        </w:rPr>
      </w:pPr>
      <w:r>
        <w:rPr>
          <w:rFonts w:eastAsia="仿宋_GB2312" w:cs="Times New Roman" w:hint="eastAsia"/>
          <w:color w:val="000000"/>
          <w:sz w:val="32"/>
          <w:szCs w:val="32"/>
        </w:rPr>
        <w:t>（</w:t>
      </w:r>
      <w:r>
        <w:rPr>
          <w:rFonts w:eastAsia="仿宋_GB2312" w:cs="Times New Roman" w:hint="eastAsia"/>
          <w:color w:val="000000"/>
          <w:sz w:val="32"/>
          <w:szCs w:val="32"/>
        </w:rPr>
        <w:t>14</w:t>
      </w:r>
      <w:r>
        <w:rPr>
          <w:rFonts w:eastAsia="仿宋_GB2312" w:cs="Times New Roman" w:hint="eastAsia"/>
          <w:color w:val="000000"/>
          <w:sz w:val="32"/>
          <w:szCs w:val="32"/>
        </w:rPr>
        <w:t>）综合办公楼水电费绩效</w:t>
      </w:r>
      <w:r>
        <w:rPr>
          <w:rFonts w:ascii="Times New Roman" w:eastAsia="仿宋_GB2312" w:hAnsi="Times New Roman" w:cs="Times New Roman"/>
          <w:color w:val="000000"/>
          <w:sz w:val="32"/>
          <w:szCs w:val="32"/>
        </w:rPr>
        <w:t>自评综述</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根据年初设定的绩效目标，</w:t>
      </w:r>
      <w:r>
        <w:rPr>
          <w:rFonts w:eastAsia="仿宋_GB2312" w:cs="Times New Roman" w:hint="eastAsia"/>
          <w:color w:val="000000"/>
          <w:sz w:val="32"/>
          <w:szCs w:val="32"/>
        </w:rPr>
        <w:t>餐厅厨具更换</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90.7</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12</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0.81</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7%</w:t>
      </w:r>
      <w:r>
        <w:rPr>
          <w:rFonts w:ascii="Times New Roman" w:eastAsia="仿宋_GB2312" w:hAnsi="Times New Roman" w:cs="Times New Roman"/>
          <w:color w:val="000000"/>
          <w:sz w:val="32"/>
          <w:szCs w:val="32"/>
        </w:rPr>
        <w:t>。项目绩效目标完成情况：</w:t>
      </w:r>
      <w:r>
        <w:rPr>
          <w:rFonts w:ascii="仿宋" w:eastAsia="仿宋" w:hAnsi="仿宋" w:hint="eastAsia"/>
          <w:sz w:val="32"/>
          <w:szCs w:val="32"/>
        </w:rPr>
        <w:t>用于保障办公楼供水供电需求</w:t>
      </w:r>
      <w:r>
        <w:rPr>
          <w:rFonts w:ascii="仿宋" w:eastAsia="仿宋" w:hAnsi="仿宋" w:hint="eastAsia"/>
          <w:sz w:val="32"/>
          <w:szCs w:val="32"/>
        </w:rPr>
        <w:t>。</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ascii="Times New Roman" w:eastAsia="仿宋_GB2312" w:hAnsi="Times New Roman" w:cs="Times New Roman" w:hint="eastAsia"/>
          <w:color w:val="000000"/>
          <w:sz w:val="32"/>
          <w:szCs w:val="32"/>
        </w:rPr>
        <w:t>预算与需求差距较大。</w:t>
      </w:r>
      <w:r>
        <w:rPr>
          <w:rFonts w:ascii="Times New Roman" w:eastAsia="仿宋_GB2312" w:hAnsi="Times New Roman" w:cs="Times New Roman"/>
          <w:color w:val="000000"/>
          <w:sz w:val="32"/>
          <w:szCs w:val="32"/>
        </w:rPr>
        <w:t>下一步改进措施：</w:t>
      </w:r>
      <w:r>
        <w:rPr>
          <w:rFonts w:ascii="Times New Roman" w:eastAsia="仿宋_GB2312" w:hAnsi="Times New Roman" w:cs="Times New Roman" w:hint="eastAsia"/>
          <w:color w:val="000000"/>
          <w:sz w:val="32"/>
          <w:szCs w:val="32"/>
        </w:rPr>
        <w:t>减少决</w:t>
      </w:r>
      <w:r>
        <w:rPr>
          <w:rFonts w:ascii="Times New Roman" w:eastAsia="仿宋_GB2312" w:hAnsi="Times New Roman" w:cs="Times New Roman" w:hint="eastAsia"/>
          <w:color w:val="000000"/>
          <w:sz w:val="32"/>
          <w:szCs w:val="32"/>
        </w:rPr>
        <w:lastRenderedPageBreak/>
        <w:t>算和预算的差值</w:t>
      </w:r>
      <w:r>
        <w:rPr>
          <w:rFonts w:ascii="Times New Roman" w:eastAsia="仿宋_GB2312" w:hAnsi="Times New Roman" w:cs="Times New Roman"/>
          <w:color w:val="000000"/>
          <w:sz w:val="32"/>
          <w:szCs w:val="32"/>
        </w:rPr>
        <w:t>。</w:t>
      </w:r>
    </w:p>
    <w:p w:rsidR="00E725E2" w:rsidRDefault="00BE4779">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15</w:t>
      </w:r>
      <w:r>
        <w:rPr>
          <w:rFonts w:ascii="Times New Roman" w:eastAsia="仿宋_GB2312" w:hAnsi="Times New Roman" w:cs="Times New Roman" w:hint="eastAsia"/>
          <w:color w:val="000000"/>
          <w:sz w:val="32"/>
          <w:szCs w:val="32"/>
        </w:rPr>
        <w:t>）</w:t>
      </w:r>
      <w:r>
        <w:rPr>
          <w:rFonts w:eastAsia="仿宋_GB2312" w:cs="Times New Roman" w:hint="eastAsia"/>
          <w:color w:val="000000"/>
          <w:sz w:val="32"/>
          <w:szCs w:val="32"/>
        </w:rPr>
        <w:t>日常办公设备维修及网络维护费绩效</w:t>
      </w:r>
      <w:r>
        <w:rPr>
          <w:rFonts w:ascii="Times New Roman" w:eastAsia="仿宋_GB2312" w:hAnsi="Times New Roman" w:cs="Times New Roman"/>
          <w:color w:val="000000"/>
          <w:sz w:val="32"/>
          <w:szCs w:val="32"/>
        </w:rPr>
        <w:t>自评综述</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根据年初设定的绩效目标，</w:t>
      </w:r>
      <w:r>
        <w:rPr>
          <w:rFonts w:eastAsia="仿宋_GB2312" w:cs="Times New Roman" w:hint="eastAsia"/>
          <w:color w:val="000000"/>
          <w:sz w:val="32"/>
          <w:szCs w:val="32"/>
        </w:rPr>
        <w:t>日常办公设备维修及网络维护费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90.9</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10</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0.94</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9%</w:t>
      </w:r>
      <w:r>
        <w:rPr>
          <w:rFonts w:ascii="Times New Roman" w:eastAsia="仿宋_GB2312" w:hAnsi="Times New Roman" w:cs="Times New Roman"/>
          <w:color w:val="000000"/>
          <w:sz w:val="32"/>
          <w:szCs w:val="32"/>
        </w:rPr>
        <w:t>。项目绩效目标完成情况：</w:t>
      </w:r>
      <w:r>
        <w:rPr>
          <w:rFonts w:ascii="仿宋" w:eastAsia="仿宋" w:hAnsi="仿宋" w:hint="eastAsia"/>
          <w:sz w:val="32"/>
          <w:szCs w:val="32"/>
        </w:rPr>
        <w:t>用于保证办公室日常工作顺利开展，保障办公设备及网络正常运转。</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proofErr w:type="gramStart"/>
      <w:r>
        <w:rPr>
          <w:rFonts w:ascii="Times New Roman" w:eastAsia="仿宋_GB2312" w:hAnsi="Times New Roman" w:cs="Times New Roman" w:hint="eastAsia"/>
          <w:color w:val="000000"/>
          <w:sz w:val="32"/>
          <w:szCs w:val="32"/>
        </w:rPr>
        <w:t>一</w:t>
      </w:r>
      <w:proofErr w:type="gramEnd"/>
      <w:r>
        <w:rPr>
          <w:rFonts w:ascii="Times New Roman" w:eastAsia="仿宋_GB2312" w:hAnsi="Times New Roman" w:cs="Times New Roman" w:hint="eastAsia"/>
          <w:color w:val="000000"/>
          <w:sz w:val="32"/>
          <w:szCs w:val="32"/>
        </w:rPr>
        <w:t>预算与需求差距较大；</w:t>
      </w:r>
      <w:proofErr w:type="gramStart"/>
      <w:r>
        <w:rPr>
          <w:rFonts w:ascii="Times New Roman" w:eastAsia="仿宋_GB2312" w:hAnsi="Times New Roman" w:cs="Times New Roman" w:hint="eastAsia"/>
          <w:color w:val="000000"/>
          <w:sz w:val="32"/>
          <w:szCs w:val="32"/>
        </w:rPr>
        <w:t>二利用</w:t>
      </w:r>
      <w:proofErr w:type="gramEnd"/>
      <w:r>
        <w:rPr>
          <w:rFonts w:ascii="Times New Roman" w:eastAsia="仿宋_GB2312" w:hAnsi="Times New Roman" w:cs="Times New Roman" w:hint="eastAsia"/>
          <w:color w:val="000000"/>
          <w:sz w:val="32"/>
          <w:szCs w:val="32"/>
        </w:rPr>
        <w:t>上一年结转资金支付。</w:t>
      </w:r>
      <w:r>
        <w:rPr>
          <w:rFonts w:ascii="Times New Roman" w:eastAsia="仿宋_GB2312" w:hAnsi="Times New Roman" w:cs="Times New Roman"/>
          <w:color w:val="000000"/>
          <w:sz w:val="32"/>
          <w:szCs w:val="32"/>
        </w:rPr>
        <w:t>下一步改进措施：</w:t>
      </w:r>
      <w:r>
        <w:rPr>
          <w:rFonts w:ascii="Times New Roman" w:eastAsia="仿宋_GB2312" w:hAnsi="Times New Roman" w:cs="Times New Roman" w:hint="eastAsia"/>
          <w:color w:val="000000"/>
          <w:sz w:val="32"/>
          <w:szCs w:val="32"/>
        </w:rPr>
        <w:t>减少决算和预算的差值</w:t>
      </w:r>
      <w:r>
        <w:rPr>
          <w:rFonts w:ascii="Times New Roman" w:eastAsia="仿宋_GB2312" w:hAnsi="Times New Roman" w:cs="Times New Roman"/>
          <w:color w:val="000000"/>
          <w:sz w:val="32"/>
          <w:szCs w:val="32"/>
        </w:rPr>
        <w:t>。</w:t>
      </w:r>
    </w:p>
    <w:p w:rsidR="00E725E2" w:rsidRDefault="00BE4779">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16</w:t>
      </w:r>
      <w:r>
        <w:rPr>
          <w:rFonts w:ascii="Times New Roman" w:eastAsia="仿宋_GB2312" w:hAnsi="Times New Roman" w:cs="Times New Roman" w:hint="eastAsia"/>
          <w:color w:val="000000"/>
          <w:sz w:val="32"/>
          <w:szCs w:val="32"/>
        </w:rPr>
        <w:t>）</w:t>
      </w:r>
      <w:r>
        <w:rPr>
          <w:rFonts w:eastAsia="仿宋_GB2312" w:cs="Times New Roman" w:hint="eastAsia"/>
          <w:color w:val="000000"/>
          <w:sz w:val="32"/>
          <w:szCs w:val="32"/>
        </w:rPr>
        <w:t>县委南楼院内绿化维护</w:t>
      </w:r>
      <w:proofErr w:type="gramStart"/>
      <w:r>
        <w:rPr>
          <w:rFonts w:eastAsia="仿宋_GB2312" w:cs="Times New Roman" w:hint="eastAsia"/>
          <w:color w:val="000000"/>
          <w:sz w:val="32"/>
          <w:szCs w:val="32"/>
        </w:rPr>
        <w:t>及绿植更换</w:t>
      </w:r>
      <w:proofErr w:type="gramEnd"/>
      <w:r>
        <w:rPr>
          <w:rFonts w:eastAsia="仿宋_GB2312" w:cs="Times New Roman" w:hint="eastAsia"/>
          <w:color w:val="000000"/>
          <w:sz w:val="32"/>
          <w:szCs w:val="32"/>
        </w:rPr>
        <w:t>经费绩效</w:t>
      </w:r>
      <w:r>
        <w:rPr>
          <w:rFonts w:ascii="Times New Roman" w:eastAsia="仿宋_GB2312" w:hAnsi="Times New Roman" w:cs="Times New Roman"/>
          <w:color w:val="000000"/>
          <w:sz w:val="32"/>
          <w:szCs w:val="32"/>
        </w:rPr>
        <w:t>自评综述</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根据年初设定的绩效目标，</w:t>
      </w:r>
      <w:r>
        <w:rPr>
          <w:rFonts w:eastAsia="仿宋_GB2312" w:cs="Times New Roman" w:hint="eastAsia"/>
          <w:color w:val="000000"/>
          <w:sz w:val="32"/>
          <w:szCs w:val="32"/>
        </w:rPr>
        <w:t>县委南楼院内绿化维护</w:t>
      </w:r>
      <w:proofErr w:type="gramStart"/>
      <w:r>
        <w:rPr>
          <w:rFonts w:eastAsia="仿宋_GB2312" w:cs="Times New Roman" w:hint="eastAsia"/>
          <w:color w:val="000000"/>
          <w:sz w:val="32"/>
          <w:szCs w:val="32"/>
        </w:rPr>
        <w:t>及绿植更换</w:t>
      </w:r>
      <w:proofErr w:type="gramEnd"/>
      <w:r>
        <w:rPr>
          <w:rFonts w:eastAsia="仿宋_GB2312" w:cs="Times New Roman" w:hint="eastAsia"/>
          <w:color w:val="000000"/>
          <w:sz w:val="32"/>
          <w:szCs w:val="32"/>
        </w:rPr>
        <w:t>经费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93.6</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7</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2.49</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36%</w:t>
      </w:r>
      <w:r>
        <w:rPr>
          <w:rFonts w:ascii="Times New Roman" w:eastAsia="仿宋_GB2312" w:hAnsi="Times New Roman" w:cs="Times New Roman"/>
          <w:color w:val="000000"/>
          <w:sz w:val="32"/>
          <w:szCs w:val="32"/>
        </w:rPr>
        <w:t>。项目绩效目标完成情况：</w:t>
      </w:r>
      <w:r>
        <w:rPr>
          <w:rFonts w:ascii="仿宋" w:eastAsia="仿宋" w:hAnsi="仿宋" w:hint="eastAsia"/>
          <w:sz w:val="32"/>
          <w:szCs w:val="32"/>
        </w:rPr>
        <w:t>用于县委南楼广场及庭院绿化养护</w:t>
      </w:r>
      <w:proofErr w:type="gramStart"/>
      <w:r>
        <w:rPr>
          <w:rFonts w:ascii="仿宋" w:eastAsia="仿宋" w:hAnsi="仿宋" w:hint="eastAsia"/>
          <w:sz w:val="32"/>
          <w:szCs w:val="32"/>
        </w:rPr>
        <w:t>及绿植更换</w:t>
      </w:r>
      <w:proofErr w:type="gramEnd"/>
      <w:r>
        <w:rPr>
          <w:rFonts w:ascii="仿宋" w:eastAsia="仿宋" w:hAnsi="仿宋" w:hint="eastAsia"/>
          <w:sz w:val="32"/>
          <w:szCs w:val="32"/>
        </w:rPr>
        <w:t>；广场</w:t>
      </w:r>
      <w:r>
        <w:rPr>
          <w:rFonts w:ascii="仿宋" w:eastAsia="仿宋" w:hAnsi="仿宋" w:hint="eastAsia"/>
          <w:sz w:val="32"/>
          <w:szCs w:val="32"/>
        </w:rPr>
        <w:t>及庭院地面整理；院内食堂、车库及车棚维修等。</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50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30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proofErr w:type="gramStart"/>
      <w:r>
        <w:rPr>
          <w:rFonts w:ascii="Times New Roman" w:eastAsia="仿宋_GB2312" w:hAnsi="Times New Roman" w:cs="Times New Roman" w:hint="eastAsia"/>
          <w:color w:val="000000"/>
          <w:sz w:val="32"/>
          <w:szCs w:val="32"/>
        </w:rPr>
        <w:t>一</w:t>
      </w:r>
      <w:proofErr w:type="gramEnd"/>
      <w:r>
        <w:rPr>
          <w:rFonts w:ascii="Times New Roman" w:eastAsia="仿宋_GB2312" w:hAnsi="Times New Roman" w:cs="Times New Roman" w:hint="eastAsia"/>
          <w:color w:val="000000"/>
          <w:sz w:val="32"/>
          <w:szCs w:val="32"/>
        </w:rPr>
        <w:t>预算与需求差距较大；</w:t>
      </w:r>
      <w:proofErr w:type="gramStart"/>
      <w:r>
        <w:rPr>
          <w:rFonts w:ascii="Times New Roman" w:eastAsia="仿宋_GB2312" w:hAnsi="Times New Roman" w:cs="Times New Roman" w:hint="eastAsia"/>
          <w:color w:val="000000"/>
          <w:sz w:val="32"/>
          <w:szCs w:val="32"/>
        </w:rPr>
        <w:t>二利用</w:t>
      </w:r>
      <w:proofErr w:type="gramEnd"/>
      <w:r>
        <w:rPr>
          <w:rFonts w:ascii="Times New Roman" w:eastAsia="仿宋_GB2312" w:hAnsi="Times New Roman" w:cs="Times New Roman" w:hint="eastAsia"/>
          <w:color w:val="000000"/>
          <w:sz w:val="32"/>
          <w:szCs w:val="32"/>
        </w:rPr>
        <w:t>上一年结转资金支付。</w:t>
      </w:r>
      <w:r>
        <w:rPr>
          <w:rFonts w:ascii="Times New Roman" w:eastAsia="仿宋_GB2312" w:hAnsi="Times New Roman" w:cs="Times New Roman"/>
          <w:color w:val="000000"/>
          <w:sz w:val="32"/>
          <w:szCs w:val="32"/>
        </w:rPr>
        <w:t>下一步改进措施：</w:t>
      </w:r>
      <w:r>
        <w:rPr>
          <w:rFonts w:ascii="Times New Roman" w:eastAsia="仿宋_GB2312" w:hAnsi="Times New Roman" w:cs="Times New Roman" w:hint="eastAsia"/>
          <w:color w:val="000000"/>
          <w:sz w:val="32"/>
          <w:szCs w:val="32"/>
        </w:rPr>
        <w:t>减少决算和预算的差值</w:t>
      </w:r>
      <w:r>
        <w:rPr>
          <w:rFonts w:ascii="Times New Roman" w:eastAsia="仿宋_GB2312" w:hAnsi="Times New Roman" w:cs="Times New Roman"/>
          <w:color w:val="000000"/>
          <w:sz w:val="32"/>
          <w:szCs w:val="32"/>
        </w:rPr>
        <w:t>。</w:t>
      </w:r>
    </w:p>
    <w:p w:rsidR="00E725E2" w:rsidRDefault="00BE4779">
      <w:pPr>
        <w:widowControl/>
        <w:tabs>
          <w:tab w:val="left" w:pos="0"/>
        </w:tabs>
        <w:adjustRightInd w:val="0"/>
        <w:snapToGrid w:val="0"/>
        <w:spacing w:line="58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17</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100</w:t>
      </w:r>
      <w:proofErr w:type="gramStart"/>
      <w:r>
        <w:rPr>
          <w:rFonts w:ascii="Times New Roman" w:eastAsia="仿宋_GB2312" w:hAnsi="Times New Roman" w:cs="Times New Roman" w:hint="eastAsia"/>
          <w:color w:val="000000"/>
          <w:sz w:val="32"/>
          <w:szCs w:val="32"/>
        </w:rPr>
        <w:t>兆</w:t>
      </w:r>
      <w:proofErr w:type="gramEnd"/>
      <w:r>
        <w:rPr>
          <w:rFonts w:ascii="Times New Roman" w:eastAsia="仿宋_GB2312" w:hAnsi="Times New Roman" w:cs="Times New Roman" w:hint="eastAsia"/>
          <w:color w:val="000000"/>
          <w:sz w:val="32"/>
          <w:szCs w:val="32"/>
        </w:rPr>
        <w:t>光纤互联网使用费</w:t>
      </w:r>
      <w:r>
        <w:rPr>
          <w:rFonts w:ascii="Times New Roman" w:eastAsia="仿宋_GB2312" w:hAnsi="Times New Roman" w:cs="Times New Roman"/>
          <w:color w:val="000000"/>
          <w:sz w:val="32"/>
          <w:szCs w:val="32"/>
        </w:rPr>
        <w:t>绩效自评综述：根据年初设定的绩效目标，</w:t>
      </w:r>
      <w:r>
        <w:rPr>
          <w:rFonts w:ascii="Times New Roman" w:eastAsia="仿宋_GB2312" w:hAnsi="Times New Roman" w:cs="Times New Roman" w:hint="eastAsia"/>
          <w:color w:val="000000"/>
          <w:sz w:val="32"/>
          <w:szCs w:val="32"/>
        </w:rPr>
        <w:t>100</w:t>
      </w:r>
      <w:proofErr w:type="gramStart"/>
      <w:r>
        <w:rPr>
          <w:rFonts w:ascii="Times New Roman" w:eastAsia="仿宋_GB2312" w:hAnsi="Times New Roman" w:cs="Times New Roman" w:hint="eastAsia"/>
          <w:color w:val="000000"/>
          <w:sz w:val="32"/>
          <w:szCs w:val="32"/>
        </w:rPr>
        <w:t>兆</w:t>
      </w:r>
      <w:proofErr w:type="gramEnd"/>
      <w:r>
        <w:rPr>
          <w:rFonts w:ascii="Times New Roman" w:eastAsia="仿宋_GB2312" w:hAnsi="Times New Roman" w:cs="Times New Roman" w:hint="eastAsia"/>
          <w:color w:val="000000"/>
          <w:sz w:val="32"/>
          <w:szCs w:val="32"/>
        </w:rPr>
        <w:t>光纤互联网使用费</w:t>
      </w:r>
      <w:r>
        <w:rPr>
          <w:rFonts w:ascii="Times New Roman" w:eastAsia="仿宋_GB2312" w:hAnsi="Times New Roman" w:cs="Times New Roman"/>
          <w:color w:val="000000"/>
          <w:sz w:val="32"/>
          <w:szCs w:val="32"/>
        </w:rPr>
        <w:t>绩效自评得分为</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4</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4</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100%</w:t>
      </w:r>
      <w:r>
        <w:rPr>
          <w:rFonts w:ascii="Times New Roman" w:eastAsia="仿宋_GB2312" w:hAnsi="Times New Roman" w:cs="Times New Roman"/>
          <w:color w:val="000000"/>
          <w:sz w:val="32"/>
          <w:szCs w:val="32"/>
        </w:rPr>
        <w:t>。项目绩效目标完成情况：一是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w:t>
      </w:r>
      <w:r>
        <w:rPr>
          <w:rFonts w:eastAsia="仿宋_GB2312" w:cs="Times New Roman" w:hint="eastAsia"/>
          <w:color w:val="000000"/>
          <w:sz w:val="32"/>
          <w:szCs w:val="32"/>
        </w:rPr>
        <w:lastRenderedPageBreak/>
        <w:t>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华文仿宋" w:eastAsia="华文仿宋" w:hAnsi="华文仿宋" w:cs="宋体" w:hint="eastAsia"/>
          <w:sz w:val="32"/>
          <w:szCs w:val="32"/>
        </w:rPr>
        <w:t>三是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该项目指标值完成的好，未</w:t>
      </w:r>
      <w:r>
        <w:rPr>
          <w:rFonts w:ascii="Times New Roman" w:eastAsia="仿宋_GB2312" w:hAnsi="Times New Roman" w:cs="Times New Roman"/>
          <w:color w:val="000000"/>
          <w:sz w:val="32"/>
          <w:szCs w:val="32"/>
        </w:rPr>
        <w:t>发现问题。</w:t>
      </w:r>
    </w:p>
    <w:p w:rsidR="00E725E2" w:rsidRDefault="00BE4779">
      <w:pPr>
        <w:widowControl/>
        <w:tabs>
          <w:tab w:val="left" w:pos="0"/>
        </w:tabs>
        <w:adjustRightInd w:val="0"/>
        <w:snapToGrid w:val="0"/>
        <w:spacing w:line="58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18</w:t>
      </w:r>
      <w:r>
        <w:rPr>
          <w:rFonts w:ascii="Times New Roman" w:eastAsia="仿宋_GB2312" w:hAnsi="Times New Roman" w:cs="Times New Roman" w:hint="eastAsia"/>
          <w:color w:val="000000"/>
          <w:sz w:val="32"/>
          <w:szCs w:val="32"/>
        </w:rPr>
        <w:t>）群众满意度测评工作经费</w:t>
      </w:r>
      <w:r>
        <w:rPr>
          <w:rFonts w:ascii="Times New Roman" w:eastAsia="仿宋_GB2312" w:hAnsi="Times New Roman" w:cs="Times New Roman"/>
          <w:color w:val="000000"/>
          <w:sz w:val="32"/>
          <w:szCs w:val="32"/>
        </w:rPr>
        <w:t>绩效自评综述：根据年初设定的绩效目标，</w:t>
      </w:r>
      <w:r>
        <w:rPr>
          <w:rFonts w:ascii="Times New Roman" w:eastAsia="仿宋_GB2312" w:hAnsi="Times New Roman" w:cs="Times New Roman" w:hint="eastAsia"/>
          <w:color w:val="000000"/>
          <w:sz w:val="32"/>
          <w:szCs w:val="32"/>
        </w:rPr>
        <w:t>群众满意度测评工作经费</w:t>
      </w:r>
      <w:r>
        <w:rPr>
          <w:rFonts w:ascii="Times New Roman" w:eastAsia="仿宋_GB2312" w:hAnsi="Times New Roman" w:cs="Times New Roman"/>
          <w:color w:val="000000"/>
          <w:sz w:val="32"/>
          <w:szCs w:val="32"/>
        </w:rPr>
        <w:t>绩效自评得分为</w:t>
      </w:r>
      <w:r>
        <w:rPr>
          <w:rFonts w:eastAsia="仿宋_GB2312" w:cs="Times New Roman" w:hint="eastAsia"/>
          <w:color w:val="000000"/>
          <w:sz w:val="32"/>
          <w:szCs w:val="32"/>
        </w:rPr>
        <w:t>99.9</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6</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5.93</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99%</w:t>
      </w:r>
      <w:r>
        <w:rPr>
          <w:rFonts w:ascii="Times New Roman" w:eastAsia="仿宋_GB2312" w:hAnsi="Times New Roman" w:cs="Times New Roman"/>
          <w:color w:val="000000"/>
          <w:sz w:val="32"/>
          <w:szCs w:val="32"/>
        </w:rPr>
        <w:t>。项目绩效目标完成情况：一是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华文仿宋" w:eastAsia="华文仿宋" w:hAnsi="华文仿宋" w:cs="宋体" w:hint="eastAsia"/>
          <w:sz w:val="32"/>
          <w:szCs w:val="32"/>
        </w:rPr>
        <w:t>三是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该项目指标值完成的好，未</w:t>
      </w:r>
      <w:r>
        <w:rPr>
          <w:rFonts w:ascii="Times New Roman" w:eastAsia="仿宋_GB2312" w:hAnsi="Times New Roman" w:cs="Times New Roman"/>
          <w:color w:val="000000"/>
          <w:sz w:val="32"/>
          <w:szCs w:val="32"/>
        </w:rPr>
        <w:t>发现问题。</w:t>
      </w:r>
    </w:p>
    <w:p w:rsidR="00E725E2" w:rsidRDefault="00BE4779">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接待中心政府购买服务人员费</w:t>
      </w:r>
      <w:r>
        <w:rPr>
          <w:rFonts w:eastAsia="仿宋_GB2312" w:cs="Times New Roman" w:hint="eastAsia"/>
          <w:color w:val="000000"/>
          <w:sz w:val="32"/>
          <w:szCs w:val="32"/>
        </w:rPr>
        <w:t>绩效</w:t>
      </w:r>
      <w:r>
        <w:rPr>
          <w:rFonts w:ascii="Times New Roman" w:eastAsia="仿宋_GB2312" w:hAnsi="Times New Roman" w:cs="Times New Roman"/>
          <w:color w:val="000000"/>
          <w:sz w:val="32"/>
          <w:szCs w:val="32"/>
        </w:rPr>
        <w:t>自评综述</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根据年初设定的绩效目标，</w:t>
      </w:r>
      <w:r>
        <w:rPr>
          <w:rFonts w:ascii="Times New Roman" w:eastAsia="仿宋_GB2312" w:hAnsi="Times New Roman" w:cs="Times New Roman" w:hint="eastAsia"/>
          <w:color w:val="000000"/>
          <w:sz w:val="32"/>
          <w:szCs w:val="32"/>
        </w:rPr>
        <w:t>接待中心政府购买服务人员费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98.58</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19.5</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16.73</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85.8%</w:t>
      </w:r>
      <w:r>
        <w:rPr>
          <w:rFonts w:ascii="Times New Roman" w:eastAsia="仿宋_GB2312" w:hAnsi="Times New Roman" w:cs="Times New Roman"/>
          <w:color w:val="000000"/>
          <w:sz w:val="32"/>
          <w:szCs w:val="32"/>
        </w:rPr>
        <w:t>。项目绩效目标完成情况</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购买</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项服务，保障</w:t>
      </w:r>
      <w:r>
        <w:rPr>
          <w:rFonts w:ascii="仿宋" w:eastAsia="仿宋" w:hAnsi="仿宋" w:hint="eastAsia"/>
          <w:sz w:val="32"/>
          <w:szCs w:val="32"/>
        </w:rPr>
        <w:t>工作顺利开展。</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proofErr w:type="gramStart"/>
      <w:r>
        <w:rPr>
          <w:rFonts w:ascii="Times New Roman" w:eastAsia="仿宋_GB2312" w:hAnsi="Times New Roman" w:cs="Times New Roman" w:hint="eastAsia"/>
          <w:color w:val="000000"/>
          <w:sz w:val="32"/>
          <w:szCs w:val="32"/>
        </w:rPr>
        <w:t>一</w:t>
      </w:r>
      <w:proofErr w:type="gramEnd"/>
      <w:r>
        <w:rPr>
          <w:rFonts w:ascii="Times New Roman" w:eastAsia="仿宋_GB2312" w:hAnsi="Times New Roman" w:cs="Times New Roman" w:hint="eastAsia"/>
          <w:color w:val="000000"/>
          <w:sz w:val="32"/>
          <w:szCs w:val="32"/>
        </w:rPr>
        <w:t>利用上一年结转资金支付。</w:t>
      </w:r>
      <w:r>
        <w:rPr>
          <w:rFonts w:ascii="Times New Roman" w:eastAsia="仿宋_GB2312" w:hAnsi="Times New Roman" w:cs="Times New Roman"/>
          <w:color w:val="000000"/>
          <w:sz w:val="32"/>
          <w:szCs w:val="32"/>
        </w:rPr>
        <w:t>下一步改进措施：</w:t>
      </w:r>
      <w:r>
        <w:rPr>
          <w:rFonts w:ascii="Times New Roman" w:eastAsia="仿宋_GB2312" w:hAnsi="Times New Roman" w:cs="Times New Roman" w:hint="eastAsia"/>
          <w:color w:val="000000"/>
          <w:sz w:val="32"/>
          <w:szCs w:val="32"/>
        </w:rPr>
        <w:t>将本年结转退回财政，充分利用本年预算。</w:t>
      </w:r>
    </w:p>
    <w:p w:rsidR="00E725E2" w:rsidRDefault="00BE4779">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20</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公务接待费</w:t>
      </w:r>
      <w:r>
        <w:rPr>
          <w:rFonts w:eastAsia="仿宋_GB2312" w:cs="Times New Roman" w:hint="eastAsia"/>
          <w:color w:val="000000"/>
          <w:sz w:val="32"/>
          <w:szCs w:val="32"/>
        </w:rPr>
        <w:t>绩效</w:t>
      </w:r>
      <w:r>
        <w:rPr>
          <w:rFonts w:ascii="Times New Roman" w:eastAsia="仿宋_GB2312" w:hAnsi="Times New Roman" w:cs="Times New Roman"/>
          <w:color w:val="000000"/>
          <w:sz w:val="32"/>
          <w:szCs w:val="32"/>
        </w:rPr>
        <w:t>自评综述</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根据年初设定的绩效目标，</w:t>
      </w:r>
      <w:r>
        <w:rPr>
          <w:rFonts w:ascii="Times New Roman" w:eastAsia="仿宋_GB2312" w:hAnsi="Times New Roman" w:cs="Times New Roman" w:hint="eastAsia"/>
          <w:color w:val="000000"/>
          <w:sz w:val="32"/>
          <w:szCs w:val="32"/>
        </w:rPr>
        <w:t>公务接待费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93.3</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650</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216.16</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33%</w:t>
      </w:r>
      <w:r>
        <w:rPr>
          <w:rFonts w:ascii="Times New Roman" w:eastAsia="仿宋_GB2312" w:hAnsi="Times New Roman" w:cs="Times New Roman"/>
          <w:color w:val="000000"/>
          <w:sz w:val="32"/>
          <w:szCs w:val="32"/>
        </w:rPr>
        <w:t>。项目绩效目标完成情况</w:t>
      </w:r>
      <w:r>
        <w:rPr>
          <w:rFonts w:ascii="Times New Roman" w:eastAsia="仿宋_GB2312" w:hAnsi="Times New Roman" w:cs="Times New Roman" w:hint="eastAsia"/>
          <w:color w:val="000000"/>
          <w:sz w:val="32"/>
          <w:szCs w:val="32"/>
        </w:rPr>
        <w:t>：</w:t>
      </w:r>
      <w:r>
        <w:rPr>
          <w:rFonts w:ascii="仿宋_GB2312" w:eastAsia="仿宋_GB2312" w:hAnsi="仿宋_GB2312" w:cs="仿宋_GB2312" w:hint="eastAsia"/>
          <w:sz w:val="32"/>
          <w:szCs w:val="32"/>
        </w:rPr>
        <w:t>保障所负责的各项接待工作及协调工作的顺利开展。</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w:t>
      </w:r>
      <w:r>
        <w:rPr>
          <w:rFonts w:ascii="华文仿宋" w:eastAsia="华文仿宋" w:hAnsi="华文仿宋" w:cs="宋体" w:hint="eastAsia"/>
          <w:sz w:val="32"/>
          <w:szCs w:val="32"/>
        </w:rPr>
        <w:lastRenderedPageBreak/>
        <w:t>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ascii="Times New Roman" w:eastAsia="仿宋_GB2312" w:hAnsi="Times New Roman" w:cs="Times New Roman" w:hint="eastAsia"/>
          <w:color w:val="000000"/>
          <w:sz w:val="32"/>
          <w:szCs w:val="32"/>
        </w:rPr>
        <w:t>本年接待费用清算及时性较差。</w:t>
      </w:r>
      <w:r>
        <w:rPr>
          <w:rFonts w:ascii="Times New Roman" w:eastAsia="仿宋_GB2312" w:hAnsi="Times New Roman" w:cs="Times New Roman"/>
          <w:color w:val="000000"/>
          <w:sz w:val="32"/>
          <w:szCs w:val="32"/>
        </w:rPr>
        <w:t>下一步改进措施：</w:t>
      </w:r>
      <w:r>
        <w:rPr>
          <w:rFonts w:ascii="Times New Roman" w:eastAsia="仿宋_GB2312" w:hAnsi="Times New Roman" w:cs="Times New Roman" w:hint="eastAsia"/>
          <w:color w:val="000000"/>
          <w:sz w:val="32"/>
          <w:szCs w:val="32"/>
        </w:rPr>
        <w:t>充分利用本年预算，及时进行清算。</w:t>
      </w:r>
    </w:p>
    <w:p w:rsidR="00E725E2" w:rsidRDefault="00BE4779">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21</w:t>
      </w:r>
      <w:r>
        <w:rPr>
          <w:rFonts w:ascii="Times New Roman" w:eastAsia="仿宋_GB2312" w:hAnsi="Times New Roman" w:cs="Times New Roman" w:hint="eastAsia"/>
          <w:color w:val="000000"/>
          <w:sz w:val="32"/>
          <w:szCs w:val="32"/>
        </w:rPr>
        <w:t>）接待中心工作经费</w:t>
      </w:r>
      <w:r>
        <w:rPr>
          <w:rFonts w:eastAsia="仿宋_GB2312" w:cs="Times New Roman" w:hint="eastAsia"/>
          <w:color w:val="000000"/>
          <w:sz w:val="32"/>
          <w:szCs w:val="32"/>
        </w:rPr>
        <w:t>绩效</w:t>
      </w:r>
      <w:r>
        <w:rPr>
          <w:rFonts w:ascii="Times New Roman" w:eastAsia="仿宋_GB2312" w:hAnsi="Times New Roman" w:cs="Times New Roman"/>
          <w:color w:val="000000"/>
          <w:sz w:val="32"/>
          <w:szCs w:val="32"/>
        </w:rPr>
        <w:t>自评综述</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根据年初设定的绩效目标，</w:t>
      </w:r>
      <w:r>
        <w:rPr>
          <w:rFonts w:ascii="Times New Roman" w:eastAsia="仿宋_GB2312" w:hAnsi="Times New Roman" w:cs="Times New Roman" w:hint="eastAsia"/>
          <w:color w:val="000000"/>
          <w:sz w:val="32"/>
          <w:szCs w:val="32"/>
        </w:rPr>
        <w:t>接待中心工作经费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99</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5</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4.51</w:t>
      </w:r>
      <w:r>
        <w:rPr>
          <w:rFonts w:ascii="Times New Roman" w:eastAsia="仿宋_GB2312" w:hAnsi="Times New Roman" w:cs="Times New Roman"/>
          <w:color w:val="000000"/>
          <w:sz w:val="32"/>
          <w:szCs w:val="32"/>
        </w:rPr>
        <w:t>万元，完成预算的</w:t>
      </w:r>
      <w:r>
        <w:rPr>
          <w:rFonts w:eastAsia="仿宋_GB2312" w:cs="Times New Roman" w:hint="eastAsia"/>
          <w:color w:val="000000"/>
          <w:sz w:val="32"/>
          <w:szCs w:val="32"/>
        </w:rPr>
        <w:t>90%</w:t>
      </w:r>
      <w:r>
        <w:rPr>
          <w:rFonts w:ascii="Times New Roman" w:eastAsia="仿宋_GB2312" w:hAnsi="Times New Roman" w:cs="Times New Roman"/>
          <w:color w:val="000000"/>
          <w:sz w:val="32"/>
          <w:szCs w:val="32"/>
        </w:rPr>
        <w:t>。项目绩效目标完成情况</w:t>
      </w:r>
      <w:r>
        <w:rPr>
          <w:rFonts w:ascii="Times New Roman" w:eastAsia="仿宋_GB2312" w:hAnsi="Times New Roman" w:cs="Times New Roman" w:hint="eastAsia"/>
          <w:color w:val="000000"/>
          <w:sz w:val="32"/>
          <w:szCs w:val="32"/>
        </w:rPr>
        <w:t>：</w:t>
      </w:r>
      <w:r>
        <w:rPr>
          <w:rFonts w:ascii="仿宋_GB2312" w:eastAsia="仿宋_GB2312" w:hAnsi="仿宋_GB2312" w:cs="仿宋_GB2312" w:hint="eastAsia"/>
          <w:sz w:val="32"/>
          <w:szCs w:val="32"/>
        </w:rPr>
        <w:t>保障</w:t>
      </w:r>
      <w:r>
        <w:rPr>
          <w:rFonts w:ascii="仿宋_GB2312" w:eastAsia="仿宋_GB2312" w:hAnsi="仿宋_GB2312" w:cs="仿宋_GB2312" w:hint="eastAsia"/>
          <w:sz w:val="32"/>
          <w:szCs w:val="32"/>
        </w:rPr>
        <w:t>接待办公室日常工作</w:t>
      </w:r>
      <w:r>
        <w:rPr>
          <w:rFonts w:ascii="仿宋_GB2312" w:eastAsia="仿宋_GB2312" w:hAnsi="仿宋_GB2312" w:cs="仿宋_GB2312" w:hint="eastAsia"/>
          <w:sz w:val="32"/>
          <w:szCs w:val="32"/>
        </w:rPr>
        <w:t>顺利开展。</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ascii="Times New Roman" w:eastAsia="仿宋_GB2312" w:hAnsi="Times New Roman" w:cs="Times New Roman" w:hint="eastAsia"/>
          <w:color w:val="000000"/>
          <w:sz w:val="32"/>
          <w:szCs w:val="32"/>
        </w:rPr>
        <w:t>利用上年结转资金支付本年业务。</w:t>
      </w:r>
      <w:r>
        <w:rPr>
          <w:rFonts w:ascii="Times New Roman" w:eastAsia="仿宋_GB2312" w:hAnsi="Times New Roman" w:cs="Times New Roman"/>
          <w:color w:val="000000"/>
          <w:sz w:val="32"/>
          <w:szCs w:val="32"/>
        </w:rPr>
        <w:t>下一步改进措施：</w:t>
      </w:r>
      <w:r>
        <w:rPr>
          <w:rFonts w:ascii="Times New Roman" w:eastAsia="仿宋_GB2312" w:hAnsi="Times New Roman" w:cs="Times New Roman" w:hint="eastAsia"/>
          <w:color w:val="000000"/>
          <w:sz w:val="32"/>
          <w:szCs w:val="32"/>
        </w:rPr>
        <w:t>缴回上年结转，充分利用本年预算。</w:t>
      </w:r>
    </w:p>
    <w:p w:rsidR="00E725E2" w:rsidRDefault="00BE4779">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22</w:t>
      </w:r>
      <w:r>
        <w:rPr>
          <w:rFonts w:ascii="Times New Roman" w:eastAsia="仿宋_GB2312" w:hAnsi="Times New Roman" w:cs="Times New Roman" w:hint="eastAsia"/>
          <w:color w:val="000000"/>
          <w:sz w:val="32"/>
          <w:szCs w:val="32"/>
        </w:rPr>
        <w:t>）接待中心工作业务费</w:t>
      </w:r>
      <w:r>
        <w:rPr>
          <w:rFonts w:eastAsia="仿宋_GB2312" w:cs="Times New Roman" w:hint="eastAsia"/>
          <w:color w:val="000000"/>
          <w:sz w:val="32"/>
          <w:szCs w:val="32"/>
        </w:rPr>
        <w:t>绩效</w:t>
      </w:r>
      <w:r>
        <w:rPr>
          <w:rFonts w:ascii="Times New Roman" w:eastAsia="仿宋_GB2312" w:hAnsi="Times New Roman" w:cs="Times New Roman"/>
          <w:color w:val="000000"/>
          <w:sz w:val="32"/>
          <w:szCs w:val="32"/>
        </w:rPr>
        <w:t>自评综述</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根据年初设定的绩效目标，</w:t>
      </w:r>
      <w:r>
        <w:rPr>
          <w:rFonts w:ascii="Times New Roman" w:eastAsia="仿宋_GB2312" w:hAnsi="Times New Roman" w:cs="Times New Roman" w:hint="eastAsia"/>
          <w:color w:val="000000"/>
          <w:sz w:val="32"/>
          <w:szCs w:val="32"/>
        </w:rPr>
        <w:t>接待中心工作经费</w:t>
      </w:r>
      <w:r>
        <w:rPr>
          <w:rFonts w:ascii="Times New Roman" w:eastAsia="仿宋_GB2312" w:hAnsi="Times New Roman" w:cs="Times New Roman"/>
          <w:color w:val="000000"/>
          <w:sz w:val="32"/>
          <w:szCs w:val="32"/>
        </w:rPr>
        <w:t>自评得分为</w:t>
      </w:r>
      <w:r>
        <w:rPr>
          <w:rFonts w:eastAsia="仿宋_GB2312" w:cs="Times New Roman" w:hint="eastAsia"/>
          <w:color w:val="000000"/>
          <w:sz w:val="32"/>
          <w:szCs w:val="32"/>
        </w:rPr>
        <w:t>99.8</w:t>
      </w:r>
      <w:r>
        <w:rPr>
          <w:rFonts w:ascii="Times New Roman" w:eastAsia="仿宋_GB2312" w:hAnsi="Times New Roman" w:cs="Times New Roman"/>
          <w:color w:val="000000"/>
          <w:sz w:val="32"/>
          <w:szCs w:val="32"/>
        </w:rPr>
        <w:t>分（绩效自评表附后）。全年预算数为</w:t>
      </w:r>
      <w:r>
        <w:rPr>
          <w:rFonts w:eastAsia="仿宋_GB2312" w:cs="Times New Roman" w:hint="eastAsia"/>
          <w:color w:val="000000"/>
          <w:sz w:val="32"/>
          <w:szCs w:val="32"/>
        </w:rPr>
        <w:t>30</w:t>
      </w:r>
      <w:r>
        <w:rPr>
          <w:rFonts w:ascii="Times New Roman" w:eastAsia="仿宋_GB2312" w:hAnsi="Times New Roman" w:cs="Times New Roman"/>
          <w:color w:val="000000"/>
          <w:sz w:val="32"/>
          <w:szCs w:val="32"/>
        </w:rPr>
        <w:t>万元，执行数为</w:t>
      </w:r>
      <w:r>
        <w:rPr>
          <w:rFonts w:eastAsia="仿宋_GB2312" w:cs="Times New Roman" w:hint="eastAsia"/>
          <w:color w:val="000000"/>
          <w:sz w:val="32"/>
          <w:szCs w:val="32"/>
        </w:rPr>
        <w:t>29.53</w:t>
      </w:r>
      <w:r>
        <w:rPr>
          <w:rFonts w:ascii="Times New Roman" w:eastAsia="仿宋_GB2312" w:hAnsi="Times New Roman" w:cs="Times New Roman"/>
          <w:color w:val="000000"/>
          <w:sz w:val="32"/>
          <w:szCs w:val="32"/>
        </w:rPr>
        <w:t>万元，完成预算的</w:t>
      </w:r>
      <w:r>
        <w:rPr>
          <w:rFonts w:ascii="Times New Roman" w:eastAsia="仿宋_GB2312" w:hAnsi="Times New Roman" w:cs="Times New Roman" w:hint="eastAsia"/>
          <w:color w:val="000000"/>
          <w:sz w:val="32"/>
          <w:szCs w:val="32"/>
        </w:rPr>
        <w:t>98</w:t>
      </w:r>
      <w:r>
        <w:rPr>
          <w:rFonts w:eastAsia="仿宋_GB2312" w:cs="Times New Roman" w:hint="eastAsia"/>
          <w:color w:val="000000"/>
          <w:sz w:val="32"/>
          <w:szCs w:val="32"/>
        </w:rPr>
        <w:t>%</w:t>
      </w:r>
      <w:r>
        <w:rPr>
          <w:rFonts w:ascii="Times New Roman" w:eastAsia="仿宋_GB2312" w:hAnsi="Times New Roman" w:cs="Times New Roman"/>
          <w:color w:val="000000"/>
          <w:sz w:val="32"/>
          <w:szCs w:val="32"/>
        </w:rPr>
        <w:t>。项目绩效目标完成情</w:t>
      </w:r>
      <w:r>
        <w:rPr>
          <w:rFonts w:ascii="仿宋_GB2312" w:eastAsia="仿宋_GB2312" w:hAnsi="仿宋_GB2312" w:cs="仿宋_GB2312" w:hint="eastAsia"/>
          <w:color w:val="000000"/>
          <w:sz w:val="32"/>
          <w:szCs w:val="32"/>
        </w:rPr>
        <w:t>况</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保障</w:t>
      </w:r>
      <w:r>
        <w:rPr>
          <w:rFonts w:ascii="仿宋_GB2312" w:eastAsia="仿宋_GB2312" w:hAnsi="仿宋_GB2312" w:cs="仿宋_GB2312" w:hint="eastAsia"/>
          <w:sz w:val="32"/>
          <w:szCs w:val="32"/>
        </w:rPr>
        <w:t>接待办房产和基础设施维修、物资购置及分配和其他行政事务工作。</w:t>
      </w:r>
      <w:r>
        <w:rPr>
          <w:rFonts w:ascii="Times New Roman" w:eastAsia="仿宋_GB2312" w:hAnsi="Times New Roman" w:cs="Times New Roman"/>
          <w:color w:val="000000"/>
          <w:sz w:val="32"/>
          <w:szCs w:val="32"/>
        </w:rPr>
        <w:t>一是</w:t>
      </w:r>
      <w:r>
        <w:rPr>
          <w:rFonts w:eastAsia="仿宋_GB2312" w:cs="Times New Roman" w:hint="eastAsia"/>
          <w:color w:val="000000"/>
          <w:sz w:val="32"/>
          <w:szCs w:val="32"/>
        </w:rPr>
        <w:t>产出指标</w:t>
      </w:r>
      <w:r>
        <w:rPr>
          <w:rFonts w:eastAsia="仿宋_GB2312" w:cs="Times New Roman" w:hint="eastAsia"/>
          <w:color w:val="000000"/>
          <w:sz w:val="32"/>
          <w:szCs w:val="32"/>
        </w:rPr>
        <w:t>100%</w:t>
      </w:r>
      <w:r>
        <w:rPr>
          <w:rFonts w:eastAsia="仿宋_GB2312" w:cs="Times New Roman" w:hint="eastAsia"/>
          <w:color w:val="000000"/>
          <w:sz w:val="32"/>
          <w:szCs w:val="32"/>
        </w:rPr>
        <w:t>完成，得分</w:t>
      </w:r>
      <w:r>
        <w:rPr>
          <w:rFonts w:eastAsia="仿宋_GB2312" w:cs="Times New Roman" w:hint="eastAsia"/>
          <w:color w:val="000000"/>
          <w:sz w:val="32"/>
          <w:szCs w:val="32"/>
        </w:rPr>
        <w:t>60</w:t>
      </w:r>
      <w:r>
        <w:rPr>
          <w:rFonts w:eastAsia="仿宋_GB2312" w:cs="Times New Roman" w:hint="eastAsia"/>
          <w:color w:val="000000"/>
          <w:sz w:val="32"/>
          <w:szCs w:val="32"/>
        </w:rPr>
        <w:t>分</w:t>
      </w:r>
      <w:r>
        <w:rPr>
          <w:rFonts w:ascii="Times New Roman" w:eastAsia="仿宋_GB2312" w:hAnsi="Times New Roman" w:cs="Times New Roman"/>
          <w:color w:val="000000"/>
          <w:sz w:val="32"/>
          <w:szCs w:val="32"/>
        </w:rPr>
        <w:t>；二是</w:t>
      </w:r>
      <w:r>
        <w:rPr>
          <w:rFonts w:ascii="华文仿宋" w:eastAsia="华文仿宋" w:hAnsi="华文仿宋" w:cs="宋体" w:hint="eastAsia"/>
          <w:sz w:val="32"/>
          <w:szCs w:val="32"/>
        </w:rPr>
        <w:t>效益指标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20</w:t>
      </w:r>
      <w:r>
        <w:rPr>
          <w:rFonts w:ascii="华文仿宋" w:eastAsia="华文仿宋" w:hAnsi="华文仿宋" w:cs="宋体" w:hint="eastAsia"/>
          <w:sz w:val="32"/>
          <w:szCs w:val="32"/>
        </w:rPr>
        <w:t>分。</w:t>
      </w:r>
      <w:r>
        <w:rPr>
          <w:rFonts w:ascii="Times New Roman" w:eastAsia="仿宋_GB2312" w:hAnsi="Times New Roman" w:cs="Times New Roman" w:hint="eastAsia"/>
          <w:color w:val="000000"/>
          <w:sz w:val="32"/>
          <w:szCs w:val="32"/>
        </w:rPr>
        <w:t>三</w:t>
      </w:r>
      <w:r>
        <w:rPr>
          <w:rFonts w:ascii="华文仿宋" w:eastAsia="华文仿宋" w:hAnsi="华文仿宋" w:cs="宋体" w:hint="eastAsia"/>
          <w:sz w:val="32"/>
          <w:szCs w:val="32"/>
        </w:rPr>
        <w:t>是</w:t>
      </w:r>
      <w:r>
        <w:rPr>
          <w:rFonts w:ascii="华文仿宋" w:eastAsia="华文仿宋" w:hAnsi="华文仿宋" w:cs="宋体" w:hint="eastAsia"/>
          <w:sz w:val="32"/>
          <w:szCs w:val="32"/>
        </w:rPr>
        <w:t>服务对象满意度指标</w:t>
      </w:r>
      <w:r>
        <w:rPr>
          <w:rFonts w:ascii="华文仿宋" w:eastAsia="华文仿宋" w:hAnsi="华文仿宋" w:cs="宋体" w:hint="eastAsia"/>
          <w:sz w:val="32"/>
          <w:szCs w:val="32"/>
        </w:rPr>
        <w:t>100%</w:t>
      </w:r>
      <w:r>
        <w:rPr>
          <w:rFonts w:ascii="华文仿宋" w:eastAsia="华文仿宋" w:hAnsi="华文仿宋" w:cs="宋体" w:hint="eastAsia"/>
          <w:sz w:val="32"/>
          <w:szCs w:val="32"/>
        </w:rPr>
        <w:t>完成，得分</w:t>
      </w:r>
      <w:r>
        <w:rPr>
          <w:rFonts w:ascii="华文仿宋" w:eastAsia="华文仿宋" w:hAnsi="华文仿宋" w:cs="宋体" w:hint="eastAsia"/>
          <w:sz w:val="32"/>
          <w:szCs w:val="32"/>
        </w:rPr>
        <w:t>1</w:t>
      </w:r>
      <w:r>
        <w:rPr>
          <w:rFonts w:ascii="华文仿宋" w:eastAsia="华文仿宋" w:hAnsi="华文仿宋" w:cs="宋体" w:hint="eastAsia"/>
          <w:sz w:val="32"/>
          <w:szCs w:val="32"/>
        </w:rPr>
        <w:t>0</w:t>
      </w:r>
      <w:r>
        <w:rPr>
          <w:rFonts w:ascii="华文仿宋" w:eastAsia="华文仿宋" w:hAnsi="华文仿宋" w:cs="宋体" w:hint="eastAsia"/>
          <w:sz w:val="32"/>
          <w:szCs w:val="32"/>
        </w:rPr>
        <w:t>分。</w:t>
      </w:r>
      <w:r>
        <w:rPr>
          <w:rFonts w:ascii="Times New Roman" w:eastAsia="仿宋_GB2312" w:hAnsi="Times New Roman" w:cs="Times New Roman"/>
          <w:color w:val="000000"/>
          <w:sz w:val="32"/>
          <w:szCs w:val="32"/>
        </w:rPr>
        <w:t>发现的主要问题及原因：</w:t>
      </w:r>
      <w:r>
        <w:rPr>
          <w:rFonts w:ascii="Times New Roman" w:eastAsia="仿宋_GB2312" w:hAnsi="Times New Roman" w:cs="Times New Roman" w:hint="eastAsia"/>
          <w:color w:val="000000"/>
          <w:sz w:val="32"/>
          <w:szCs w:val="32"/>
        </w:rPr>
        <w:t>利用上年结转资金支付本年业务。</w:t>
      </w:r>
      <w:r>
        <w:rPr>
          <w:rFonts w:ascii="Times New Roman" w:eastAsia="仿宋_GB2312" w:hAnsi="Times New Roman" w:cs="Times New Roman"/>
          <w:color w:val="000000"/>
          <w:sz w:val="32"/>
          <w:szCs w:val="32"/>
        </w:rPr>
        <w:t>下一步改进措施：</w:t>
      </w:r>
      <w:r>
        <w:rPr>
          <w:rFonts w:ascii="Times New Roman" w:eastAsia="仿宋_GB2312" w:hAnsi="Times New Roman" w:cs="Times New Roman" w:hint="eastAsia"/>
          <w:color w:val="000000"/>
          <w:sz w:val="32"/>
          <w:szCs w:val="32"/>
        </w:rPr>
        <w:t>缴回上年结转，充分利用本年预算。</w:t>
      </w:r>
    </w:p>
    <w:p w:rsidR="00E725E2" w:rsidRDefault="00BE4779">
      <w:pPr>
        <w:widowControl/>
        <w:tabs>
          <w:tab w:val="left" w:pos="0"/>
        </w:tabs>
        <w:adjustRightInd w:val="0"/>
        <w:snapToGrid w:val="0"/>
        <w:spacing w:line="580" w:lineRule="exact"/>
        <w:ind w:firstLineChars="200" w:firstLine="643"/>
        <w:jc w:val="left"/>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财政评价项目绩效评价结果</w:t>
      </w:r>
    </w:p>
    <w:p w:rsidR="00E725E2" w:rsidRDefault="00BE4779">
      <w:pPr>
        <w:widowControl/>
        <w:tabs>
          <w:tab w:val="left" w:pos="0"/>
        </w:tabs>
        <w:adjustRightInd w:val="0"/>
        <w:snapToGrid w:val="0"/>
        <w:spacing w:line="58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无</w:t>
      </w:r>
      <w:r>
        <w:rPr>
          <w:rFonts w:ascii="Times New Roman" w:eastAsia="仿宋_GB2312" w:hAnsi="Times New Roman" w:cs="Times New Roman"/>
          <w:color w:val="000000"/>
          <w:sz w:val="32"/>
          <w:szCs w:val="32"/>
        </w:rPr>
        <w:t>财政评价项目绩效评价结果</w:t>
      </w:r>
      <w:r>
        <w:rPr>
          <w:rFonts w:ascii="Times New Roman" w:eastAsia="仿宋_GB2312" w:hAnsi="Times New Roman" w:cs="Times New Roman" w:hint="eastAsia"/>
          <w:color w:val="000000"/>
          <w:sz w:val="32"/>
          <w:szCs w:val="32"/>
        </w:rPr>
        <w:t>。</w:t>
      </w:r>
    </w:p>
    <w:p w:rsidR="00E725E2" w:rsidRDefault="00BE4779">
      <w:pPr>
        <w:widowControl/>
        <w:tabs>
          <w:tab w:val="left" w:pos="0"/>
        </w:tabs>
        <w:adjustRightInd w:val="0"/>
        <w:snapToGrid w:val="0"/>
        <w:spacing w:line="58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rPr>
        <w:t>部门整体绩效自评结果。</w:t>
      </w:r>
      <w:r>
        <w:rPr>
          <w:rFonts w:ascii="Times New Roman" w:eastAsia="仿宋_GB2312" w:hAnsi="Times New Roman" w:cs="Times New Roman"/>
          <w:sz w:val="32"/>
          <w:szCs w:val="32"/>
        </w:rPr>
        <w:t>本部门对</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年度部门整体绩效进行自评价，评价等级为优</w:t>
      </w:r>
      <w:r>
        <w:rPr>
          <w:rFonts w:ascii="Times New Roman" w:eastAsia="仿宋_GB2312" w:hAnsi="Times New Roman" w:cs="Times New Roman"/>
          <w:color w:val="000000"/>
          <w:sz w:val="32"/>
          <w:szCs w:val="32"/>
        </w:rPr>
        <w:t>（绩效自评</w:t>
      </w:r>
      <w:r>
        <w:rPr>
          <w:rFonts w:ascii="Times New Roman" w:eastAsia="仿宋_GB2312" w:hAnsi="Times New Roman" w:cs="Times New Roman" w:hint="eastAsia"/>
          <w:color w:val="000000"/>
          <w:sz w:val="32"/>
          <w:szCs w:val="32"/>
        </w:rPr>
        <w:t>汇总</w:t>
      </w:r>
      <w:r>
        <w:rPr>
          <w:rFonts w:ascii="Times New Roman" w:eastAsia="仿宋_GB2312" w:hAnsi="Times New Roman" w:cs="Times New Roman"/>
          <w:color w:val="000000"/>
          <w:sz w:val="32"/>
          <w:szCs w:val="32"/>
        </w:rPr>
        <w:t>表附后）</w:t>
      </w:r>
      <w:r>
        <w:rPr>
          <w:rFonts w:ascii="Times New Roman" w:eastAsia="仿宋_GB2312" w:hAnsi="Times New Roman" w:cs="Times New Roman"/>
          <w:sz w:val="32"/>
          <w:szCs w:val="32"/>
        </w:rPr>
        <w:t>。从评价情</w:t>
      </w:r>
      <w:r>
        <w:rPr>
          <w:rFonts w:ascii="Times New Roman" w:eastAsia="仿宋_GB2312" w:hAnsi="Times New Roman" w:cs="Times New Roman"/>
          <w:sz w:val="32"/>
          <w:szCs w:val="32"/>
        </w:rPr>
        <w:lastRenderedPageBreak/>
        <w:t>况来看，我</w:t>
      </w:r>
      <w:proofErr w:type="gramStart"/>
      <w:r>
        <w:rPr>
          <w:rFonts w:ascii="Times New Roman" w:eastAsia="仿宋_GB2312" w:hAnsi="Times New Roman" w:cs="Times New Roman" w:hint="eastAsia"/>
          <w:sz w:val="32"/>
          <w:szCs w:val="32"/>
        </w:rPr>
        <w:t>办</w:t>
      </w:r>
      <w:r>
        <w:rPr>
          <w:rFonts w:ascii="Times New Roman" w:eastAsia="仿宋_GB2312" w:hAnsi="Times New Roman" w:cs="Times New Roman"/>
          <w:sz w:val="32"/>
          <w:szCs w:val="32"/>
        </w:rPr>
        <w:t>较好</w:t>
      </w:r>
      <w:proofErr w:type="gramEnd"/>
      <w:r>
        <w:rPr>
          <w:rFonts w:ascii="Times New Roman" w:eastAsia="仿宋_GB2312" w:hAnsi="Times New Roman" w:cs="Times New Roman"/>
          <w:sz w:val="32"/>
          <w:szCs w:val="32"/>
        </w:rPr>
        <w:t>完成了</w:t>
      </w:r>
      <w:r>
        <w:rPr>
          <w:rFonts w:ascii="Times New Roman" w:eastAsia="仿宋_GB2312" w:hAnsi="Times New Roman" w:cs="Times New Roman"/>
          <w:sz w:val="32"/>
          <w:szCs w:val="32"/>
        </w:rPr>
        <w:t xml:space="preserve">2019 </w:t>
      </w:r>
      <w:proofErr w:type="gramStart"/>
      <w:r>
        <w:rPr>
          <w:rFonts w:ascii="Times New Roman" w:eastAsia="仿宋_GB2312" w:hAnsi="Times New Roman" w:cs="Times New Roman"/>
          <w:sz w:val="32"/>
          <w:szCs w:val="32"/>
        </w:rPr>
        <w:t>年履行</w:t>
      </w:r>
      <w:proofErr w:type="gramEnd"/>
      <w:r>
        <w:rPr>
          <w:rFonts w:ascii="Times New Roman" w:eastAsia="仿宋_GB2312" w:hAnsi="Times New Roman" w:cs="Times New Roman"/>
          <w:sz w:val="32"/>
          <w:szCs w:val="32"/>
        </w:rPr>
        <w:t>职能职责和各项重点工作任务，整体绩效情况较为理想，总体上达到了预算绩效管理的要求。</w:t>
      </w:r>
    </w:p>
    <w:p w:rsidR="00E725E2" w:rsidRDefault="00BE4779">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40"/>
        </w:rPr>
        <w:t>二、</w:t>
      </w:r>
      <w:bookmarkStart w:id="0" w:name="_GoBack"/>
      <w:r>
        <w:rPr>
          <w:rFonts w:ascii="Times New Roman" w:eastAsia="黑体" w:hAnsi="Times New Roman" w:cs="Times New Roman"/>
          <w:color w:val="000000"/>
          <w:sz w:val="32"/>
          <w:szCs w:val="40"/>
        </w:rPr>
        <w:t>绩效公开表格</w:t>
      </w:r>
    </w:p>
    <w:bookmarkEnd w:id="0"/>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p w:rsidR="00E725E2" w:rsidRDefault="00E725E2">
      <w:pPr>
        <w:widowControl/>
        <w:jc w:val="left"/>
        <w:rPr>
          <w:rFonts w:ascii="Times New Roman" w:hAnsi="Times New Roman" w:cs="Times New Roman"/>
          <w:color w:val="000000" w:themeColor="text1"/>
        </w:rPr>
      </w:pPr>
    </w:p>
    <w:tbl>
      <w:tblPr>
        <w:tblW w:w="8977" w:type="dxa"/>
        <w:tblLayout w:type="fixed"/>
        <w:tblCellMar>
          <w:left w:w="0" w:type="dxa"/>
          <w:right w:w="0" w:type="dxa"/>
        </w:tblCellMar>
        <w:tblLook w:val="04A0"/>
      </w:tblPr>
      <w:tblGrid>
        <w:gridCol w:w="984"/>
        <w:gridCol w:w="980"/>
        <w:gridCol w:w="1057"/>
        <w:gridCol w:w="567"/>
        <w:gridCol w:w="712"/>
        <w:gridCol w:w="577"/>
        <w:gridCol w:w="700"/>
        <w:gridCol w:w="283"/>
        <w:gridCol w:w="383"/>
        <w:gridCol w:w="400"/>
        <w:gridCol w:w="300"/>
        <w:gridCol w:w="2034"/>
      </w:tblGrid>
      <w:tr w:rsidR="00E725E2">
        <w:trPr>
          <w:trHeight w:val="555"/>
        </w:trPr>
        <w:tc>
          <w:tcPr>
            <w:tcW w:w="8977" w:type="dxa"/>
            <w:gridSpan w:val="12"/>
            <w:tcBorders>
              <w:top w:val="nil"/>
              <w:left w:val="nil"/>
              <w:bottom w:val="nil"/>
              <w:right w:val="nil"/>
            </w:tcBorders>
            <w:shd w:val="clear" w:color="auto" w:fill="auto"/>
            <w:tcMar>
              <w:top w:w="15" w:type="dxa"/>
              <w:left w:w="15" w:type="dxa"/>
              <w:right w:w="15" w:type="dxa"/>
            </w:tcMar>
            <w:vAlign w:val="center"/>
          </w:tcPr>
          <w:p w:rsidR="00E725E2" w:rsidRDefault="00BE4779">
            <w:pPr>
              <w:jc w:val="center"/>
              <w:rPr>
                <w:rFonts w:ascii="宋体" w:eastAsia="宋体" w:hAnsi="宋体" w:cs="宋体"/>
                <w:color w:val="000000"/>
                <w:sz w:val="16"/>
                <w:szCs w:val="16"/>
              </w:rPr>
            </w:pPr>
            <w:r>
              <w:rPr>
                <w:rFonts w:ascii="Times New Roman" w:eastAsia="宋体" w:hAnsi="Times New Roman" w:cs="Times New Roman"/>
                <w:color w:val="000000"/>
                <w:kern w:val="0"/>
                <w:sz w:val="16"/>
                <w:szCs w:val="16"/>
                <w:lang/>
              </w:rPr>
              <w:t>项目支出绩效自评表</w:t>
            </w:r>
          </w:p>
        </w:tc>
      </w:tr>
      <w:tr w:rsidR="00E725E2">
        <w:trPr>
          <w:trHeight w:val="345"/>
        </w:trPr>
        <w:tc>
          <w:tcPr>
            <w:tcW w:w="8977" w:type="dxa"/>
            <w:gridSpan w:val="12"/>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1</w:t>
            </w:r>
          </w:p>
        </w:tc>
      </w:tr>
      <w:tr w:rsidR="00E725E2">
        <w:trPr>
          <w:trHeight w:val="345"/>
        </w:trPr>
        <w:tc>
          <w:tcPr>
            <w:tcW w:w="19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013" w:type="dxa"/>
            <w:gridSpan w:val="10"/>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会议学习资料、书籍、文件签等印刷费</w:t>
            </w:r>
          </w:p>
        </w:tc>
      </w:tr>
      <w:tr w:rsidR="00E725E2">
        <w:trPr>
          <w:trHeight w:val="345"/>
        </w:trPr>
        <w:tc>
          <w:tcPr>
            <w:tcW w:w="1964"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913" w:type="dxa"/>
            <w:gridSpan w:val="4"/>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98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117" w:type="dxa"/>
            <w:gridSpan w:val="4"/>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496"/>
        </w:trPr>
        <w:tc>
          <w:tcPr>
            <w:tcW w:w="1964" w:type="dxa"/>
            <w:gridSpan w:val="2"/>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624"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2"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77"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983" w:type="dxa"/>
            <w:gridSpan w:val="2"/>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383"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40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2334"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964" w:type="dxa"/>
            <w:gridSpan w:val="2"/>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624"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98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383"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40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334"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964" w:type="dxa"/>
            <w:gridSpan w:val="2"/>
            <w:tcBorders>
              <w:top w:val="nil"/>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62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7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40</w:t>
            </w:r>
          </w:p>
        </w:tc>
        <w:tc>
          <w:tcPr>
            <w:tcW w:w="5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40</w:t>
            </w:r>
          </w:p>
        </w:tc>
        <w:tc>
          <w:tcPr>
            <w:tcW w:w="98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38.19</w:t>
            </w:r>
          </w:p>
        </w:tc>
        <w:tc>
          <w:tcPr>
            <w:tcW w:w="3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4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c>
          <w:tcPr>
            <w:tcW w:w="233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r>
      <w:tr w:rsidR="00E725E2">
        <w:trPr>
          <w:trHeight w:val="90"/>
        </w:trPr>
        <w:tc>
          <w:tcPr>
            <w:tcW w:w="1964" w:type="dxa"/>
            <w:gridSpan w:val="2"/>
            <w:tcBorders>
              <w:top w:val="nil"/>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62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7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38.1</w:t>
            </w:r>
            <w:r>
              <w:rPr>
                <w:rFonts w:ascii="Times New Roman" w:eastAsia="宋体" w:hAnsi="Times New Roman" w:cs="Times New Roman" w:hint="eastAsia"/>
                <w:color w:val="000000"/>
                <w:kern w:val="0"/>
                <w:sz w:val="16"/>
                <w:szCs w:val="16"/>
                <w:lang/>
              </w:rPr>
              <w:t>9</w:t>
            </w:r>
          </w:p>
        </w:tc>
        <w:tc>
          <w:tcPr>
            <w:tcW w:w="3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4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33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964" w:type="dxa"/>
            <w:gridSpan w:val="2"/>
            <w:tcBorders>
              <w:top w:val="nil"/>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62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7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4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33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964"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62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71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7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4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33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984"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893" w:type="dxa"/>
            <w:gridSpan w:val="5"/>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100" w:type="dxa"/>
            <w:gridSpan w:val="6"/>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1080"/>
        </w:trPr>
        <w:tc>
          <w:tcPr>
            <w:tcW w:w="984"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893" w:type="dxa"/>
            <w:gridSpan w:val="5"/>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用于各级会议资料、文件资料、学习书籍、汇报材料等制作、印刷；文件笺、信封、信笺、日记本、电话簿等制作、印刷；设计、印制宣传推介手册、宣传展板、条幅、手提袋等。</w:t>
            </w:r>
          </w:p>
        </w:tc>
        <w:tc>
          <w:tcPr>
            <w:tcW w:w="4100" w:type="dxa"/>
            <w:gridSpan w:val="6"/>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通过开展工作，完成各级会议资料、文件资料、学习书籍、汇报材料等制作、印刷；文件笺、信封、信笺、日记本、电话簿等制作、印刷；设计、印制宣传推介手册、宣传展板、条幅、手提袋的工作安排。</w:t>
            </w:r>
          </w:p>
        </w:tc>
      </w:tr>
      <w:tr w:rsidR="00E725E2">
        <w:trPr>
          <w:trHeight w:val="345"/>
        </w:trPr>
        <w:tc>
          <w:tcPr>
            <w:tcW w:w="984" w:type="dxa"/>
            <w:vMerge w:val="restart"/>
            <w:tcBorders>
              <w:top w:val="nil"/>
              <w:left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proofErr w:type="gramStart"/>
            <w:r>
              <w:rPr>
                <w:rFonts w:ascii="Times New Roman" w:eastAsia="宋体" w:hAnsi="Times New Roman" w:cs="Times New Roman"/>
                <w:color w:val="000000"/>
                <w:kern w:val="0"/>
                <w:sz w:val="16"/>
                <w:szCs w:val="16"/>
                <w:lang/>
              </w:rPr>
              <w:t>绩</w:t>
            </w:r>
            <w:proofErr w:type="gramEnd"/>
          </w:p>
          <w:p w:rsidR="00E725E2" w:rsidRDefault="00BE4779">
            <w:pPr>
              <w:widowControl/>
              <w:jc w:val="center"/>
              <w:textAlignment w:val="center"/>
              <w:rPr>
                <w:rFonts w:ascii="Times New Roman" w:eastAsia="宋体" w:hAnsi="Times New Roman" w:cs="Times New Roman"/>
                <w:color w:val="000000"/>
                <w:sz w:val="16"/>
                <w:szCs w:val="16"/>
              </w:rPr>
            </w:pPr>
            <w:proofErr w:type="gramStart"/>
            <w:r>
              <w:rPr>
                <w:rFonts w:ascii="Times New Roman" w:eastAsia="宋体" w:hAnsi="Times New Roman" w:cs="Times New Roman"/>
                <w:color w:val="000000"/>
                <w:kern w:val="0"/>
                <w:sz w:val="16"/>
                <w:szCs w:val="16"/>
                <w:lang/>
              </w:rPr>
              <w:t>效</w:t>
            </w:r>
            <w:proofErr w:type="gramEnd"/>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标</w:t>
            </w:r>
          </w:p>
        </w:tc>
        <w:tc>
          <w:tcPr>
            <w:tcW w:w="98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1057"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567"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289" w:type="dxa"/>
            <w:gridSpan w:val="2"/>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700"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666"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700"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2034"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984" w:type="dxa"/>
            <w:vMerge/>
            <w:tcBorders>
              <w:left w:val="single" w:sz="8" w:space="0" w:color="000000"/>
              <w:right w:val="single" w:sz="8"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980"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7"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666"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00"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034"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984" w:type="dxa"/>
            <w:vMerge/>
            <w:tcBorders>
              <w:left w:val="single" w:sz="8" w:space="0" w:color="000000"/>
              <w:right w:val="single" w:sz="4" w:space="0" w:color="auto"/>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567"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张数</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64000</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65000</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984" w:type="dxa"/>
            <w:vMerge/>
            <w:tcBorders>
              <w:left w:val="single" w:sz="8" w:space="0" w:color="000000"/>
              <w:right w:val="single" w:sz="4" w:space="0" w:color="auto"/>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个数</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13000</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13500</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984" w:type="dxa"/>
            <w:vMerge/>
            <w:tcBorders>
              <w:left w:val="single" w:sz="8" w:space="0" w:color="000000"/>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册数</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4400</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4400</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984" w:type="dxa"/>
            <w:vMerge/>
            <w:tcBorders>
              <w:left w:val="single" w:sz="8" w:space="0" w:color="000000"/>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本数</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2200</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2100</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984" w:type="dxa"/>
            <w:vMerge/>
            <w:tcBorders>
              <w:left w:val="single" w:sz="8" w:space="0" w:color="000000"/>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567"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成品率</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95%</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96%</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984" w:type="dxa"/>
            <w:vMerge/>
            <w:tcBorders>
              <w:left w:val="single" w:sz="8" w:space="0" w:color="000000"/>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567"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完成时间</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12</w:t>
            </w:r>
            <w:r>
              <w:rPr>
                <w:rStyle w:val="font31"/>
                <w:rFonts w:hAnsi="宋体"/>
                <w:sz w:val="16"/>
                <w:szCs w:val="16"/>
                <w:lang/>
              </w:rPr>
              <w:t>月</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12</w:t>
            </w:r>
            <w:r>
              <w:rPr>
                <w:rStyle w:val="font31"/>
                <w:rFonts w:hAnsi="宋体"/>
                <w:sz w:val="16"/>
                <w:szCs w:val="16"/>
                <w:lang/>
              </w:rPr>
              <w:t>月</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984" w:type="dxa"/>
            <w:vMerge/>
            <w:tcBorders>
              <w:left w:val="single" w:sz="8" w:space="0" w:color="000000"/>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567"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40</w:t>
            </w:r>
            <w:r>
              <w:rPr>
                <w:rStyle w:val="font31"/>
                <w:rFonts w:hAnsi="宋体"/>
                <w:sz w:val="16"/>
                <w:szCs w:val="16"/>
                <w:lang/>
              </w:rPr>
              <w:t>万</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38.19</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984" w:type="dxa"/>
            <w:vMerge/>
            <w:tcBorders>
              <w:left w:val="single" w:sz="8" w:space="0" w:color="000000"/>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Times New Roman" w:eastAsia="宋体" w:hAnsi="Times New Roman" w:cs="Times New Roman" w:hint="eastAsia"/>
                <w:color w:val="000000"/>
                <w:sz w:val="16"/>
                <w:szCs w:val="16"/>
              </w:rPr>
              <w:t>效益指标</w:t>
            </w:r>
          </w:p>
        </w:tc>
        <w:tc>
          <w:tcPr>
            <w:tcW w:w="10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567"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宣传成效率</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60%</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65%</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600"/>
        </w:trPr>
        <w:tc>
          <w:tcPr>
            <w:tcW w:w="984" w:type="dxa"/>
            <w:vMerge/>
            <w:tcBorders>
              <w:left w:val="single" w:sz="8" w:space="0" w:color="000000"/>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567"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1</w:t>
            </w:r>
            <w:r>
              <w:rPr>
                <w:rStyle w:val="font31"/>
                <w:rFonts w:hAnsi="宋体"/>
                <w:sz w:val="16"/>
                <w:szCs w:val="16"/>
                <w:lang/>
              </w:rPr>
              <w:t>年</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984" w:type="dxa"/>
            <w:vMerge/>
            <w:tcBorders>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80" w:type="dxa"/>
            <w:tcBorders>
              <w:top w:val="single" w:sz="4" w:space="0" w:color="auto"/>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1057"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5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28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31"/>
                <w:rFonts w:hAnsi="宋体"/>
                <w:sz w:val="16"/>
                <w:szCs w:val="16"/>
                <w:lang/>
              </w:rPr>
              <w:t>≧</w:t>
            </w:r>
            <w:r>
              <w:rPr>
                <w:rStyle w:val="font31"/>
                <w:rFonts w:hAnsi="宋体"/>
                <w:sz w:val="16"/>
                <w:szCs w:val="16"/>
                <w:lang/>
              </w:rPr>
              <w:t>90%</w:t>
            </w:r>
          </w:p>
        </w:tc>
        <w:tc>
          <w:tcPr>
            <w:tcW w:w="7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92%</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577"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666"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70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99.5</w:t>
            </w:r>
          </w:p>
        </w:tc>
        <w:tc>
          <w:tcPr>
            <w:tcW w:w="20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tbl>
      <w:tblPr>
        <w:tblW w:w="8900" w:type="dxa"/>
        <w:tblLayout w:type="fixed"/>
        <w:tblCellMar>
          <w:left w:w="0" w:type="dxa"/>
          <w:right w:w="0" w:type="dxa"/>
        </w:tblCellMar>
        <w:tblLook w:val="04A0"/>
      </w:tblPr>
      <w:tblGrid>
        <w:gridCol w:w="452"/>
        <w:gridCol w:w="453"/>
        <w:gridCol w:w="788"/>
        <w:gridCol w:w="450"/>
        <w:gridCol w:w="537"/>
        <w:gridCol w:w="1247"/>
        <w:gridCol w:w="583"/>
        <w:gridCol w:w="450"/>
        <w:gridCol w:w="217"/>
        <w:gridCol w:w="1172"/>
        <w:gridCol w:w="61"/>
        <w:gridCol w:w="490"/>
        <w:gridCol w:w="2000"/>
      </w:tblGrid>
      <w:tr w:rsidR="00E725E2">
        <w:trPr>
          <w:trHeight w:val="555"/>
        </w:trPr>
        <w:tc>
          <w:tcPr>
            <w:tcW w:w="6349" w:type="dxa"/>
            <w:gridSpan w:val="10"/>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2551" w:type="dxa"/>
            <w:gridSpan w:val="3"/>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900" w:type="dxa"/>
            <w:gridSpan w:val="13"/>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Fonts w:ascii="Times New Roman" w:eastAsia="宋体" w:hAnsi="Times New Roman" w:cs="Times New Roman" w:hint="eastAsia"/>
                <w:color w:val="000000"/>
                <w:kern w:val="0"/>
                <w:sz w:val="16"/>
                <w:szCs w:val="16"/>
                <w:lang/>
              </w:rPr>
              <w:t>2</w:t>
            </w:r>
          </w:p>
        </w:tc>
      </w:tr>
      <w:tr w:rsidR="00E725E2">
        <w:trPr>
          <w:trHeight w:val="345"/>
        </w:trPr>
        <w:tc>
          <w:tcPr>
            <w:tcW w:w="90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995" w:type="dxa"/>
            <w:gridSpan w:val="11"/>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零星会务经费</w:t>
            </w:r>
          </w:p>
        </w:tc>
      </w:tr>
      <w:tr w:rsidR="00E725E2">
        <w:trPr>
          <w:trHeight w:val="345"/>
        </w:trPr>
        <w:tc>
          <w:tcPr>
            <w:tcW w:w="905"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3022" w:type="dxa"/>
            <w:gridSpan w:val="4"/>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0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940" w:type="dxa"/>
            <w:gridSpan w:val="5"/>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905" w:type="dxa"/>
            <w:gridSpan w:val="2"/>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238"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37"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1247"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033" w:type="dxa"/>
            <w:gridSpan w:val="2"/>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450" w:type="dxa"/>
            <w:gridSpan w:val="3"/>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490"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200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905" w:type="dxa"/>
            <w:gridSpan w:val="2"/>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238"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0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450" w:type="dxa"/>
            <w:gridSpan w:val="3"/>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490"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00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30"/>
        </w:trPr>
        <w:tc>
          <w:tcPr>
            <w:tcW w:w="905" w:type="dxa"/>
            <w:gridSpan w:val="2"/>
            <w:tcBorders>
              <w:top w:val="nil"/>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38"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1.57</w:t>
            </w:r>
          </w:p>
        </w:tc>
        <w:tc>
          <w:tcPr>
            <w:tcW w:w="1450"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4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16%</w:t>
            </w:r>
          </w:p>
        </w:tc>
        <w:tc>
          <w:tcPr>
            <w:tcW w:w="20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1.6</w:t>
            </w:r>
          </w:p>
        </w:tc>
      </w:tr>
      <w:tr w:rsidR="00E725E2">
        <w:trPr>
          <w:trHeight w:val="585"/>
        </w:trPr>
        <w:tc>
          <w:tcPr>
            <w:tcW w:w="905" w:type="dxa"/>
            <w:gridSpan w:val="2"/>
            <w:tcBorders>
              <w:top w:val="nil"/>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38"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1.57</w:t>
            </w:r>
          </w:p>
        </w:tc>
        <w:tc>
          <w:tcPr>
            <w:tcW w:w="1450"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4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0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905" w:type="dxa"/>
            <w:gridSpan w:val="2"/>
            <w:tcBorders>
              <w:top w:val="nil"/>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38"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8.7684</w:t>
            </w: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8.7</w:t>
            </w:r>
            <w:r>
              <w:rPr>
                <w:rFonts w:ascii="Times New Roman" w:eastAsia="宋体" w:hAnsi="Times New Roman" w:cs="Times New Roman" w:hint="eastAsia"/>
                <w:color w:val="000000"/>
                <w:kern w:val="0"/>
                <w:sz w:val="16"/>
                <w:szCs w:val="16"/>
                <w:lang/>
              </w:rPr>
              <w:t>7</w:t>
            </w:r>
          </w:p>
        </w:tc>
        <w:tc>
          <w:tcPr>
            <w:tcW w:w="1450"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4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0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905"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38"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53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450"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4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00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452"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475" w:type="dxa"/>
            <w:gridSpan w:val="5"/>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973" w:type="dxa"/>
            <w:gridSpan w:val="7"/>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920"/>
        </w:trPr>
        <w:tc>
          <w:tcPr>
            <w:tcW w:w="452"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475" w:type="dxa"/>
            <w:gridSpan w:val="5"/>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用于县委</w:t>
            </w:r>
            <w:r w:rsidR="00AB1F94">
              <w:rPr>
                <w:rFonts w:ascii="宋体" w:eastAsia="宋体" w:hAnsi="宋体" w:cs="宋体" w:hint="eastAsia"/>
                <w:color w:val="000000"/>
                <w:kern w:val="0"/>
                <w:sz w:val="16"/>
                <w:szCs w:val="16"/>
                <w:lang/>
              </w:rPr>
              <w:t>常委会会议</w:t>
            </w:r>
            <w:r>
              <w:rPr>
                <w:rFonts w:ascii="宋体" w:eastAsia="宋体" w:hAnsi="宋体" w:cs="宋体" w:hint="eastAsia"/>
                <w:color w:val="000000"/>
                <w:kern w:val="0"/>
                <w:sz w:val="16"/>
                <w:szCs w:val="16"/>
                <w:lang/>
              </w:rPr>
              <w:t>、党政班子联席会议、三级干部会议、办公室业务工作会议等计划及临时</w:t>
            </w:r>
            <w:proofErr w:type="gramStart"/>
            <w:r>
              <w:rPr>
                <w:rFonts w:ascii="宋体" w:eastAsia="宋体" w:hAnsi="宋体" w:cs="宋体" w:hint="eastAsia"/>
                <w:color w:val="000000"/>
                <w:kern w:val="0"/>
                <w:sz w:val="16"/>
                <w:szCs w:val="16"/>
                <w:lang/>
              </w:rPr>
              <w:t>会议会议</w:t>
            </w:r>
            <w:proofErr w:type="gramEnd"/>
            <w:r>
              <w:rPr>
                <w:rFonts w:ascii="宋体" w:eastAsia="宋体" w:hAnsi="宋体" w:cs="宋体" w:hint="eastAsia"/>
                <w:color w:val="000000"/>
                <w:kern w:val="0"/>
                <w:sz w:val="16"/>
                <w:szCs w:val="16"/>
                <w:lang/>
              </w:rPr>
              <w:t>材料、会务用品、会标制作安装、会场租赁等</w:t>
            </w:r>
          </w:p>
        </w:tc>
        <w:tc>
          <w:tcPr>
            <w:tcW w:w="4973" w:type="dxa"/>
            <w:gridSpan w:val="7"/>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完成县委</w:t>
            </w:r>
            <w:r w:rsidR="00AB1F94">
              <w:rPr>
                <w:rFonts w:ascii="宋体" w:eastAsia="宋体" w:hAnsi="宋体" w:cs="宋体" w:hint="eastAsia"/>
                <w:color w:val="000000"/>
                <w:kern w:val="0"/>
                <w:sz w:val="16"/>
                <w:szCs w:val="16"/>
                <w:lang/>
              </w:rPr>
              <w:t>常委会会议</w:t>
            </w:r>
            <w:r>
              <w:rPr>
                <w:rFonts w:ascii="宋体" w:eastAsia="宋体" w:hAnsi="宋体" w:cs="宋体" w:hint="eastAsia"/>
                <w:color w:val="000000"/>
                <w:kern w:val="0"/>
                <w:sz w:val="16"/>
                <w:szCs w:val="16"/>
                <w:lang/>
              </w:rPr>
              <w:t>、党政班子联席会议、三级干部会议、办公室业务工作会议等计划及临时</w:t>
            </w:r>
            <w:proofErr w:type="gramStart"/>
            <w:r>
              <w:rPr>
                <w:rFonts w:ascii="宋体" w:eastAsia="宋体" w:hAnsi="宋体" w:cs="宋体" w:hint="eastAsia"/>
                <w:color w:val="000000"/>
                <w:kern w:val="0"/>
                <w:sz w:val="16"/>
                <w:szCs w:val="16"/>
                <w:lang/>
              </w:rPr>
              <w:t>会议会议</w:t>
            </w:r>
            <w:proofErr w:type="gramEnd"/>
            <w:r>
              <w:rPr>
                <w:rFonts w:ascii="宋体" w:eastAsia="宋体" w:hAnsi="宋体" w:cs="宋体" w:hint="eastAsia"/>
                <w:color w:val="000000"/>
                <w:kern w:val="0"/>
                <w:sz w:val="16"/>
                <w:szCs w:val="16"/>
                <w:lang/>
              </w:rPr>
              <w:t>材料、会务用品、会标制作安装、会场租赁工作</w:t>
            </w:r>
          </w:p>
        </w:tc>
      </w:tr>
      <w:tr w:rsidR="00E725E2">
        <w:trPr>
          <w:trHeight w:val="345"/>
        </w:trPr>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9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247"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583"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667"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233"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2490" w:type="dxa"/>
            <w:gridSpan w:val="2"/>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667"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3"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490" w:type="dxa"/>
            <w:gridSpan w:val="2"/>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次数</w:t>
            </w:r>
          </w:p>
        </w:tc>
        <w:tc>
          <w:tcPr>
            <w:tcW w:w="124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200</w:t>
            </w:r>
            <w:r>
              <w:rPr>
                <w:rFonts w:ascii="仿宋_GB2312" w:eastAsia="仿宋_GB2312" w:hAnsi="宋体" w:cs="仿宋_GB2312" w:hint="eastAsia"/>
                <w:color w:val="000000"/>
                <w:kern w:val="0"/>
                <w:sz w:val="16"/>
                <w:szCs w:val="16"/>
                <w:lang/>
              </w:rPr>
              <w:t>次</w:t>
            </w: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205</w:t>
            </w: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会务服务完成率</w:t>
            </w:r>
          </w:p>
        </w:tc>
        <w:tc>
          <w:tcPr>
            <w:tcW w:w="124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90%</w:t>
            </w: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96%</w:t>
            </w: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时间</w:t>
            </w:r>
          </w:p>
        </w:tc>
        <w:tc>
          <w:tcPr>
            <w:tcW w:w="124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90%</w:t>
            </w: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61"/>
                <w:rFonts w:hAnsi="宋体"/>
                <w:sz w:val="16"/>
                <w:szCs w:val="16"/>
                <w:lang/>
              </w:rPr>
              <w:t>≦</w:t>
            </w:r>
            <w:r>
              <w:rPr>
                <w:rStyle w:val="font61"/>
                <w:rFonts w:hAnsi="宋体"/>
                <w:sz w:val="16"/>
                <w:szCs w:val="16"/>
                <w:lang/>
              </w:rPr>
              <w:t>12</w:t>
            </w:r>
            <w:r>
              <w:rPr>
                <w:rStyle w:val="font61"/>
                <w:rFonts w:hAnsi="宋体"/>
                <w:sz w:val="16"/>
                <w:szCs w:val="16"/>
                <w:lang/>
              </w:rPr>
              <w:t>月</w:t>
            </w: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24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万</w:t>
            </w: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1.57</w:t>
            </w: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运转率</w:t>
            </w: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Style w:val="font71"/>
                <w:rFonts w:hint="default"/>
                <w:sz w:val="16"/>
                <w:szCs w:val="16"/>
                <w:lang/>
              </w:rPr>
              <w:t>≧</w:t>
            </w:r>
            <w:r>
              <w:rPr>
                <w:rStyle w:val="font61"/>
                <w:rFonts w:hAnsi="宋体"/>
                <w:sz w:val="16"/>
                <w:szCs w:val="16"/>
                <w:lang/>
              </w:rPr>
              <w:t>60%</w:t>
            </w: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75%</w:t>
            </w: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61"/>
                <w:rFonts w:hAnsi="宋体"/>
                <w:sz w:val="16"/>
                <w:szCs w:val="16"/>
                <w:lang/>
              </w:rPr>
              <w:t>≦</w:t>
            </w:r>
            <w:r>
              <w:rPr>
                <w:rStyle w:val="font61"/>
                <w:rFonts w:hAnsi="宋体"/>
                <w:sz w:val="16"/>
                <w:szCs w:val="16"/>
                <w:lang/>
              </w:rPr>
              <w:t>1</w:t>
            </w:r>
            <w:r>
              <w:rPr>
                <w:rStyle w:val="font61"/>
                <w:rFonts w:hAnsi="宋体"/>
                <w:sz w:val="16"/>
                <w:szCs w:val="16"/>
                <w:lang/>
              </w:rPr>
              <w:t>年</w:t>
            </w: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61"/>
                <w:rFonts w:hAnsi="宋体"/>
                <w:sz w:val="16"/>
                <w:szCs w:val="16"/>
                <w:lang/>
              </w:rPr>
              <w:t>≧</w:t>
            </w:r>
            <w:r>
              <w:rPr>
                <w:rStyle w:val="font61"/>
                <w:rFonts w:hAnsi="宋体"/>
                <w:sz w:val="16"/>
                <w:szCs w:val="16"/>
                <w:lang/>
              </w:rPr>
              <w:t>90%</w:t>
            </w: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92%</w:t>
            </w: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4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4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3"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67"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49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3927" w:type="dxa"/>
            <w:gridSpan w:val="6"/>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250"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233"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91.6</w:t>
            </w:r>
          </w:p>
        </w:tc>
        <w:tc>
          <w:tcPr>
            <w:tcW w:w="2490" w:type="dxa"/>
            <w:gridSpan w:val="2"/>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tbl>
      <w:tblPr>
        <w:tblW w:w="8504" w:type="dxa"/>
        <w:tblLayout w:type="fixed"/>
        <w:tblCellMar>
          <w:left w:w="0" w:type="dxa"/>
          <w:right w:w="0" w:type="dxa"/>
        </w:tblCellMar>
        <w:tblLook w:val="04A0"/>
      </w:tblPr>
      <w:tblGrid>
        <w:gridCol w:w="565"/>
        <w:gridCol w:w="566"/>
        <w:gridCol w:w="846"/>
        <w:gridCol w:w="285"/>
        <w:gridCol w:w="565"/>
        <w:gridCol w:w="564"/>
        <w:gridCol w:w="567"/>
        <w:gridCol w:w="589"/>
        <w:gridCol w:w="565"/>
        <w:gridCol w:w="566"/>
        <w:gridCol w:w="565"/>
        <w:gridCol w:w="566"/>
        <w:gridCol w:w="565"/>
        <w:gridCol w:w="564"/>
        <w:gridCol w:w="566"/>
      </w:tblGrid>
      <w:tr w:rsidR="00E725E2">
        <w:trPr>
          <w:trHeight w:val="555"/>
        </w:trPr>
        <w:tc>
          <w:tcPr>
            <w:tcW w:w="793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566"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3</w:t>
            </w:r>
          </w:p>
        </w:tc>
      </w:tr>
      <w:tr w:rsidR="00E725E2">
        <w:trPr>
          <w:trHeight w:val="345"/>
        </w:trPr>
        <w:tc>
          <w:tcPr>
            <w:tcW w:w="11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3" w:type="dxa"/>
            <w:gridSpan w:val="13"/>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县委全会经费</w:t>
            </w:r>
          </w:p>
        </w:tc>
      </w:tr>
      <w:tr w:rsidR="00E725E2">
        <w:trPr>
          <w:trHeight w:val="345"/>
        </w:trPr>
        <w:tc>
          <w:tcPr>
            <w:tcW w:w="1131"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827" w:type="dxa"/>
            <w:gridSpan w:val="5"/>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15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92" w:type="dxa"/>
            <w:gridSpan w:val="6"/>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31" w:type="dxa"/>
            <w:gridSpan w:val="2"/>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31"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67"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54" w:type="dxa"/>
            <w:gridSpan w:val="2"/>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1"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0"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1" w:type="dxa"/>
            <w:gridSpan w:val="2"/>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31"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15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31"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1" w:type="dxa"/>
            <w:gridSpan w:val="2"/>
            <w:tcBorders>
              <w:top w:val="nil"/>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2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w:t>
            </w:r>
          </w:p>
        </w:tc>
        <w:tc>
          <w:tcPr>
            <w:tcW w:w="5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w:t>
            </w:r>
          </w:p>
        </w:tc>
        <w:tc>
          <w:tcPr>
            <w:tcW w:w="115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0.65</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11%</w:t>
            </w:r>
          </w:p>
        </w:tc>
        <w:tc>
          <w:tcPr>
            <w:tcW w:w="113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1.1</w:t>
            </w:r>
          </w:p>
        </w:tc>
      </w:tr>
      <w:tr w:rsidR="00E725E2">
        <w:trPr>
          <w:trHeight w:val="585"/>
        </w:trPr>
        <w:tc>
          <w:tcPr>
            <w:tcW w:w="1131" w:type="dxa"/>
            <w:gridSpan w:val="2"/>
            <w:tcBorders>
              <w:top w:val="nil"/>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2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0.6</w:t>
            </w:r>
            <w:r>
              <w:rPr>
                <w:rFonts w:ascii="Times New Roman" w:eastAsia="宋体" w:hAnsi="Times New Roman" w:cs="Times New Roman" w:hint="eastAsia"/>
                <w:color w:val="000000"/>
                <w:kern w:val="0"/>
                <w:sz w:val="16"/>
                <w:szCs w:val="16"/>
                <w:lang/>
              </w:rPr>
              <w:t>5</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nil"/>
              <w:left w:val="single" w:sz="8" w:space="0" w:color="000000"/>
              <w:bottom w:val="nil"/>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2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6</w:t>
            </w:r>
          </w:p>
        </w:tc>
        <w:tc>
          <w:tcPr>
            <w:tcW w:w="5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6</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29"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5"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393" w:type="dxa"/>
            <w:gridSpan w:val="6"/>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546" w:type="dxa"/>
            <w:gridSpan w:val="8"/>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5" w:type="dxa"/>
            <w:vMerge/>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393" w:type="dxa"/>
            <w:gridSpan w:val="6"/>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用于组织召开县委全会费用，包括：会议材料、会务用品、会标制作安装、会场租赁等。</w:t>
            </w:r>
          </w:p>
        </w:tc>
        <w:tc>
          <w:tcPr>
            <w:tcW w:w="4546" w:type="dxa"/>
            <w:gridSpan w:val="8"/>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完成组织召开县委全会费用，包括：会议材料、会务用品、会标制作安装、会场租赁等。</w:t>
            </w:r>
          </w:p>
        </w:tc>
      </w:tr>
      <w:tr w:rsidR="00E725E2">
        <w:trPr>
          <w:trHeight w:val="345"/>
        </w:trPr>
        <w:tc>
          <w:tcPr>
            <w:tcW w:w="565" w:type="dxa"/>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绩</w:t>
            </w:r>
          </w:p>
        </w:tc>
        <w:tc>
          <w:tcPr>
            <w:tcW w:w="566" w:type="dxa"/>
            <w:vMerge w:val="restar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46"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850" w:type="dxa"/>
            <w:gridSpan w:val="2"/>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131" w:type="dxa"/>
            <w:gridSpan w:val="2"/>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589"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131"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5" w:type="dxa"/>
            <w:gridSpan w:val="3"/>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5" w:type="dxa"/>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w:t>
            </w:r>
          </w:p>
        </w:tc>
        <w:tc>
          <w:tcPr>
            <w:tcW w:w="566"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50" w:type="dxa"/>
            <w:gridSpan w:val="2"/>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58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131"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tcBorders>
              <w:top w:val="nil"/>
              <w:left w:val="single" w:sz="4" w:space="0" w:color="auto"/>
              <w:bottom w:val="nil"/>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tc>
        <w:tc>
          <w:tcPr>
            <w:tcW w:w="566" w:type="dxa"/>
            <w:vMerge w:val="restar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46" w:type="dxa"/>
            <w:tcBorders>
              <w:top w:val="nil"/>
              <w:left w:val="nil"/>
              <w:bottom w:val="nil"/>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次数</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2</w:t>
            </w:r>
            <w:r>
              <w:rPr>
                <w:rFonts w:ascii="仿宋_GB2312" w:eastAsia="仿宋_GB2312" w:hAnsi="宋体" w:cs="仿宋_GB2312" w:hint="eastAsia"/>
                <w:color w:val="000000"/>
                <w:kern w:val="0"/>
                <w:sz w:val="16"/>
                <w:szCs w:val="16"/>
                <w:lang/>
              </w:rPr>
              <w:t>次</w:t>
            </w:r>
          </w:p>
        </w:tc>
        <w:tc>
          <w:tcPr>
            <w:tcW w:w="58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rsidR="00E725E2" w:rsidRDefault="00BE4779">
            <w:pPr>
              <w:jc w:val="center"/>
              <w:rPr>
                <w:rFonts w:ascii="宋体" w:eastAsia="宋体" w:hAnsi="宋体" w:cs="宋体"/>
                <w:color w:val="000000"/>
                <w:sz w:val="16"/>
                <w:szCs w:val="16"/>
              </w:rPr>
            </w:pPr>
            <w:r>
              <w:rPr>
                <w:rFonts w:ascii="宋体" w:eastAsia="宋体" w:hAnsi="宋体" w:cs="宋体" w:hint="eastAsia"/>
                <w:color w:val="000000"/>
                <w:sz w:val="16"/>
                <w:szCs w:val="16"/>
              </w:rPr>
              <w:t>标</w:t>
            </w:r>
          </w:p>
        </w:tc>
        <w:tc>
          <w:tcPr>
            <w:tcW w:w="566"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85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会务服</w:t>
            </w:r>
            <w:r>
              <w:rPr>
                <w:rFonts w:ascii="仿宋_GB2312" w:eastAsia="仿宋_GB2312" w:hAnsi="宋体" w:cs="仿宋_GB2312" w:hint="eastAsia"/>
                <w:color w:val="000000"/>
                <w:kern w:val="0"/>
                <w:sz w:val="16"/>
                <w:szCs w:val="16"/>
                <w:lang/>
              </w:rPr>
              <w:t>务完成率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90%</w:t>
            </w:r>
          </w:p>
        </w:tc>
        <w:tc>
          <w:tcPr>
            <w:tcW w:w="58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96%</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85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时间</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90%</w:t>
            </w:r>
          </w:p>
        </w:tc>
        <w:tc>
          <w:tcPr>
            <w:tcW w:w="58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12</w:t>
            </w:r>
            <w:r>
              <w:rPr>
                <w:rFonts w:ascii="仿宋_GB2312" w:eastAsia="仿宋_GB2312" w:hAnsi="宋体" w:cs="仿宋_GB2312"/>
                <w:color w:val="000000"/>
                <w:kern w:val="0"/>
                <w:sz w:val="16"/>
                <w:szCs w:val="16"/>
                <w:lang/>
              </w:rPr>
              <w:t>月</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auto"/>
              <w:left w:val="single" w:sz="4" w:space="0" w:color="auto"/>
              <w:bottom w:val="nil"/>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nil"/>
              <w:left w:val="single" w:sz="4" w:space="0" w:color="auto"/>
              <w:bottom w:val="single" w:sz="4" w:space="0" w:color="auto"/>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850" w:type="dxa"/>
            <w:gridSpan w:val="2"/>
            <w:tcBorders>
              <w:top w:val="nil"/>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131"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6</w:t>
            </w:r>
            <w:r>
              <w:rPr>
                <w:rFonts w:ascii="宋体" w:eastAsia="宋体" w:hAnsi="宋体" w:cs="宋体" w:hint="eastAsia"/>
                <w:color w:val="000000"/>
                <w:kern w:val="0"/>
                <w:sz w:val="16"/>
                <w:szCs w:val="16"/>
                <w:lang/>
              </w:rPr>
              <w:t>万</w:t>
            </w:r>
          </w:p>
        </w:tc>
        <w:tc>
          <w:tcPr>
            <w:tcW w:w="58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0.65</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运转率</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color w:val="000000"/>
                <w:kern w:val="0"/>
                <w:sz w:val="16"/>
                <w:szCs w:val="16"/>
                <w:lang/>
              </w:rPr>
              <w:t>60%</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75%</w:t>
            </w:r>
          </w:p>
        </w:tc>
        <w:tc>
          <w:tcPr>
            <w:tcW w:w="1131" w:type="dxa"/>
            <w:gridSpan w:val="2"/>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生态效益</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565" w:type="dxa"/>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131" w:type="dxa"/>
            <w:gridSpan w:val="2"/>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92%</w:t>
            </w:r>
          </w:p>
        </w:tc>
        <w:tc>
          <w:tcPr>
            <w:tcW w:w="1131" w:type="dxa"/>
            <w:gridSpan w:val="2"/>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nil"/>
              <w:left w:val="single" w:sz="4" w:space="0" w:color="auto"/>
              <w:bottom w:val="nil"/>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8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54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131" w:type="dxa"/>
            <w:gridSpan w:val="2"/>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31"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91.1</w:t>
            </w:r>
          </w:p>
        </w:tc>
        <w:tc>
          <w:tcPr>
            <w:tcW w:w="1695" w:type="dxa"/>
            <w:gridSpan w:val="3"/>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tbl>
      <w:tblPr>
        <w:tblW w:w="8504" w:type="dxa"/>
        <w:tblLayout w:type="fixed"/>
        <w:tblCellMar>
          <w:left w:w="0" w:type="dxa"/>
          <w:right w:w="0" w:type="dxa"/>
        </w:tblCellMar>
        <w:tblLook w:val="04A0"/>
      </w:tblPr>
      <w:tblGrid>
        <w:gridCol w:w="565"/>
        <w:gridCol w:w="566"/>
        <w:gridCol w:w="779"/>
        <w:gridCol w:w="352"/>
        <w:gridCol w:w="565"/>
        <w:gridCol w:w="564"/>
        <w:gridCol w:w="567"/>
        <w:gridCol w:w="589"/>
        <w:gridCol w:w="565"/>
        <w:gridCol w:w="566"/>
        <w:gridCol w:w="565"/>
        <w:gridCol w:w="566"/>
        <w:gridCol w:w="565"/>
        <w:gridCol w:w="564"/>
        <w:gridCol w:w="566"/>
      </w:tblGrid>
      <w:tr w:rsidR="00E725E2">
        <w:trPr>
          <w:trHeight w:val="555"/>
        </w:trPr>
        <w:tc>
          <w:tcPr>
            <w:tcW w:w="793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566"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4</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3"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信道租赁费</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82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r>
      <w:tr w:rsidR="00E725E2">
        <w:trPr>
          <w:trHeight w:val="58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3</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用于信息专网租赁费用</w:t>
            </w:r>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用于信息专网租赁费用</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9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信息通道</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光纤传输率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10</w:t>
            </w:r>
            <w:proofErr w:type="gramStart"/>
            <w:r>
              <w:rPr>
                <w:rFonts w:ascii="仿宋_GB2312" w:eastAsia="仿宋_GB2312" w:hAnsi="宋体" w:cs="仿宋_GB2312" w:hint="eastAsia"/>
                <w:color w:val="000000"/>
                <w:kern w:val="0"/>
                <w:sz w:val="16"/>
                <w:szCs w:val="16"/>
                <w:lang/>
              </w:rPr>
              <w:t>兆</w:t>
            </w:r>
            <w:proofErr w:type="gramEnd"/>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roofErr w:type="gramStart"/>
            <w:r>
              <w:rPr>
                <w:rFonts w:ascii="仿宋_GB2312" w:eastAsia="仿宋_GB2312" w:hAnsi="宋体" w:cs="仿宋_GB2312" w:hint="eastAsia"/>
                <w:color w:val="000000"/>
                <w:kern w:val="0"/>
                <w:sz w:val="16"/>
                <w:szCs w:val="16"/>
                <w:lang/>
              </w:rPr>
              <w:t>兆</w:t>
            </w:r>
            <w:proofErr w:type="gramEnd"/>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w:t>
            </w:r>
            <w:r>
              <w:rPr>
                <w:rFonts w:ascii="宋体" w:eastAsia="宋体" w:hAnsi="宋体" w:cs="宋体" w:hint="eastAsia"/>
                <w:color w:val="000000"/>
                <w:kern w:val="0"/>
                <w:sz w:val="16"/>
                <w:szCs w:val="16"/>
                <w:lang/>
              </w:rPr>
              <w:t>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w:t>
            </w:r>
            <w:r>
              <w:rPr>
                <w:rFonts w:ascii="仿宋_GB2312" w:eastAsia="仿宋_GB2312" w:hAnsi="宋体" w:cs="仿宋_GB2312" w:hint="eastAsia"/>
                <w:color w:val="000000"/>
                <w:kern w:val="0"/>
                <w:sz w:val="16"/>
                <w:szCs w:val="16"/>
                <w:lang/>
              </w:rPr>
              <w:t>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运转率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95</w:t>
            </w:r>
            <w:r>
              <w:rPr>
                <w:rFonts w:ascii="仿宋_GB2312" w:eastAsia="仿宋_GB2312" w:hAnsi="宋体" w:cs="仿宋_GB2312"/>
                <w:color w:val="000000"/>
                <w:kern w:val="0"/>
                <w:sz w:val="16"/>
                <w:szCs w:val="16"/>
                <w:lang/>
              </w:rPr>
              <w:t>%</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54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tbl>
      <w:tblPr>
        <w:tblW w:w="8504" w:type="dxa"/>
        <w:tblLayout w:type="fixed"/>
        <w:tblCellMar>
          <w:left w:w="0" w:type="dxa"/>
          <w:right w:w="0" w:type="dxa"/>
        </w:tblCellMar>
        <w:tblLook w:val="04A0"/>
      </w:tblPr>
      <w:tblGrid>
        <w:gridCol w:w="565"/>
        <w:gridCol w:w="566"/>
        <w:gridCol w:w="879"/>
        <w:gridCol w:w="251"/>
        <w:gridCol w:w="782"/>
        <w:gridCol w:w="348"/>
        <w:gridCol w:w="567"/>
        <w:gridCol w:w="785"/>
        <w:gridCol w:w="500"/>
        <w:gridCol w:w="435"/>
        <w:gridCol w:w="565"/>
        <w:gridCol w:w="566"/>
        <w:gridCol w:w="565"/>
        <w:gridCol w:w="564"/>
        <w:gridCol w:w="566"/>
      </w:tblGrid>
      <w:tr w:rsidR="00E725E2">
        <w:trPr>
          <w:trHeight w:val="555"/>
        </w:trPr>
        <w:tc>
          <w:tcPr>
            <w:tcW w:w="793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566"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5</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3"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县委外出学习交流活动资金</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82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26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0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0.36</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0.36</w:t>
            </w:r>
          </w:p>
        </w:tc>
      </w:tr>
      <w:tr w:rsidR="00E725E2">
        <w:trPr>
          <w:trHeight w:val="58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0.36</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left"/>
              <w:rPr>
                <w:rFonts w:ascii="Times New Roman" w:eastAsia="宋体" w:hAnsi="Times New Roman" w:cs="Times New Roman"/>
                <w:color w:val="000000"/>
                <w:sz w:val="16"/>
                <w:szCs w:val="16"/>
              </w:rPr>
            </w:pPr>
            <w:r>
              <w:rPr>
                <w:rFonts w:ascii="仿宋" w:eastAsia="仿宋" w:hAnsi="仿宋" w:hint="eastAsia"/>
                <w:sz w:val="16"/>
                <w:szCs w:val="16"/>
              </w:rPr>
              <w:t>用于组织外出调研、学习、考察活动等费用</w:t>
            </w:r>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left"/>
              <w:rPr>
                <w:rFonts w:ascii="Times New Roman" w:eastAsia="宋体" w:hAnsi="Times New Roman" w:cs="Times New Roman"/>
                <w:color w:val="000000"/>
                <w:sz w:val="16"/>
                <w:szCs w:val="16"/>
              </w:rPr>
            </w:pPr>
            <w:r>
              <w:rPr>
                <w:rFonts w:ascii="仿宋" w:eastAsia="仿宋" w:hAnsi="仿宋" w:hint="eastAsia"/>
                <w:sz w:val="16"/>
                <w:szCs w:val="16"/>
              </w:rPr>
              <w:t>用于组织外出调研、学习、考察活动等费用</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10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9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9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外出学习次数</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完成率</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80%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85%</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万</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0.36</w:t>
            </w:r>
            <w:r>
              <w:rPr>
                <w:rFonts w:ascii="仿宋_GB2312" w:eastAsia="仿宋_GB2312" w:hAnsi="宋体" w:cs="仿宋_GB2312" w:hint="eastAsia"/>
                <w:color w:val="000000"/>
                <w:kern w:val="0"/>
                <w:sz w:val="16"/>
                <w:szCs w:val="16"/>
                <w:lang/>
              </w:rPr>
              <w:t>万</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运转率</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90</w:t>
            </w:r>
            <w:r>
              <w:rPr>
                <w:rFonts w:ascii="仿宋_GB2312" w:eastAsia="仿宋_GB2312" w:hAnsi="宋体" w:cs="仿宋_GB2312"/>
                <w:color w:val="000000"/>
                <w:kern w:val="0"/>
                <w:sz w:val="16"/>
                <w:szCs w:val="16"/>
                <w:lang/>
              </w:rPr>
              <w:t>%</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9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474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90.36</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tbl>
      <w:tblPr>
        <w:tblW w:w="8927" w:type="dxa"/>
        <w:tblLayout w:type="fixed"/>
        <w:tblCellMar>
          <w:left w:w="0" w:type="dxa"/>
          <w:right w:w="0" w:type="dxa"/>
        </w:tblCellMar>
        <w:tblLook w:val="04A0"/>
      </w:tblPr>
      <w:tblGrid>
        <w:gridCol w:w="565"/>
        <w:gridCol w:w="566"/>
        <w:gridCol w:w="962"/>
        <w:gridCol w:w="151"/>
        <w:gridCol w:w="565"/>
        <w:gridCol w:w="532"/>
        <w:gridCol w:w="529"/>
        <w:gridCol w:w="870"/>
        <w:gridCol w:w="503"/>
        <w:gridCol w:w="523"/>
        <w:gridCol w:w="513"/>
        <w:gridCol w:w="530"/>
        <w:gridCol w:w="565"/>
        <w:gridCol w:w="564"/>
        <w:gridCol w:w="989"/>
      </w:tblGrid>
      <w:tr w:rsidR="00E725E2">
        <w:trPr>
          <w:trHeight w:val="300"/>
        </w:trPr>
        <w:tc>
          <w:tcPr>
            <w:tcW w:w="793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项目支出绩效自评表</w:t>
            </w:r>
          </w:p>
        </w:tc>
        <w:tc>
          <w:tcPr>
            <w:tcW w:w="989"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00"/>
        </w:trPr>
        <w:tc>
          <w:tcPr>
            <w:tcW w:w="8927" w:type="dxa"/>
            <w:gridSpan w:val="1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6</w:t>
            </w:r>
          </w:p>
        </w:tc>
      </w:tr>
      <w:tr w:rsidR="00E725E2">
        <w:trPr>
          <w:trHeight w:val="300"/>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796"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全面深化改革工作经费</w:t>
            </w:r>
          </w:p>
        </w:tc>
      </w:tr>
      <w:tr w:rsidR="00E725E2">
        <w:trPr>
          <w:trHeight w:val="300"/>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73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68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00"/>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0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0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5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00"/>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03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00"/>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9.33</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47%</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4.7</w:t>
            </w:r>
          </w:p>
        </w:tc>
      </w:tr>
      <w:tr w:rsidR="00E725E2">
        <w:trPr>
          <w:trHeight w:val="300"/>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9.33</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00"/>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14.1703</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14.17</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00"/>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00"/>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30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505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9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30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用于起草文件、研究规划、改革调研、印刷文件、召开会议、改革宣传、改革培训、日常办公等工作及活动经费。</w:t>
            </w:r>
          </w:p>
        </w:tc>
        <w:tc>
          <w:tcPr>
            <w:tcW w:w="505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完成起草文件、研究规划、改革调研、印刷文件、召开会议、改革宣传、改革培训、日常办公等工作及活动经费。</w:t>
            </w:r>
          </w:p>
        </w:tc>
      </w:tr>
      <w:tr w:rsidR="00E725E2">
        <w:trPr>
          <w:trHeight w:val="300"/>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7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0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0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2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0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4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1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300</w:t>
            </w:r>
            <w:r>
              <w:rPr>
                <w:rFonts w:ascii="仿宋_GB2312" w:eastAsia="仿宋_GB2312" w:hAnsi="宋体" w:cs="仿宋_GB2312" w:hint="eastAsia"/>
                <w:color w:val="000000"/>
                <w:kern w:val="0"/>
                <w:sz w:val="16"/>
                <w:szCs w:val="16"/>
                <w:lang/>
              </w:rPr>
              <w:t>个</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350</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会议次数</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4</w:t>
            </w:r>
            <w:r>
              <w:rPr>
                <w:rFonts w:ascii="仿宋_GB2312" w:eastAsia="仿宋_GB2312" w:hAnsi="宋体" w:cs="仿宋_GB2312" w:hint="eastAsia"/>
                <w:color w:val="000000"/>
                <w:kern w:val="0"/>
                <w:sz w:val="16"/>
                <w:szCs w:val="16"/>
                <w:lang/>
              </w:rPr>
              <w:t>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1.2</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培训次数</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4</w:t>
            </w:r>
            <w:r>
              <w:rPr>
                <w:rFonts w:ascii="仿宋_GB2312" w:eastAsia="仿宋_GB2312" w:hAnsi="宋体" w:cs="仿宋_GB2312" w:hint="eastAsia"/>
                <w:color w:val="000000"/>
                <w:kern w:val="0"/>
                <w:sz w:val="16"/>
                <w:szCs w:val="16"/>
                <w:lang/>
              </w:rPr>
              <w:t>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40000</w:t>
            </w:r>
            <w:r>
              <w:rPr>
                <w:rFonts w:ascii="仿宋_GB2312" w:eastAsia="仿宋_GB2312" w:hAnsi="宋体" w:cs="仿宋_GB2312" w:hint="eastAsia"/>
                <w:color w:val="000000"/>
                <w:kern w:val="0"/>
                <w:sz w:val="16"/>
                <w:szCs w:val="16"/>
                <w:lang/>
              </w:rPr>
              <w:t>张</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40500</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45</w:t>
            </w:r>
            <w:r>
              <w:rPr>
                <w:rFonts w:ascii="仿宋_GB2312" w:eastAsia="仿宋_GB2312" w:hAnsi="宋体" w:cs="仿宋_GB2312" w:hint="eastAsia"/>
                <w:color w:val="000000"/>
                <w:kern w:val="0"/>
                <w:sz w:val="16"/>
                <w:szCs w:val="16"/>
                <w:lang/>
              </w:rPr>
              <w:t>次</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42</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合格率</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参与率</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150</w:t>
            </w:r>
            <w:r>
              <w:rPr>
                <w:rFonts w:ascii="仿宋_GB2312" w:eastAsia="仿宋_GB2312" w:hAnsi="宋体" w:cs="仿宋_GB2312" w:hint="eastAsia"/>
                <w:color w:val="000000"/>
                <w:kern w:val="0"/>
                <w:sz w:val="16"/>
                <w:szCs w:val="16"/>
                <w:lang/>
              </w:rPr>
              <w:t>人</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150</w:t>
            </w:r>
            <w:r>
              <w:rPr>
                <w:rFonts w:ascii="仿宋_GB2312" w:eastAsia="仿宋_GB2312" w:hAnsi="宋体" w:cs="仿宋_GB2312" w:hint="eastAsia"/>
                <w:color w:val="000000"/>
                <w:kern w:val="0"/>
                <w:sz w:val="16"/>
                <w:szCs w:val="16"/>
                <w:lang/>
              </w:rPr>
              <w:t>人</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20</w:t>
            </w:r>
            <w:r>
              <w:rPr>
                <w:rFonts w:ascii="宋体" w:eastAsia="宋体" w:hAnsi="宋体" w:cs="宋体" w:hint="eastAsia"/>
                <w:color w:val="000000"/>
                <w:kern w:val="0"/>
                <w:sz w:val="16"/>
                <w:szCs w:val="16"/>
                <w:lang/>
              </w:rPr>
              <w:t>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9.33</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工作任务</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5</w:t>
            </w:r>
            <w:r>
              <w:rPr>
                <w:rFonts w:ascii="宋体" w:eastAsia="宋体" w:hAnsi="宋体" w:cs="宋体" w:hint="eastAsia"/>
                <w:color w:val="000000"/>
                <w:kern w:val="0"/>
                <w:sz w:val="16"/>
                <w:szCs w:val="16"/>
                <w:lang/>
              </w:rPr>
              <w:t>项</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00"/>
        </w:trPr>
        <w:tc>
          <w:tcPr>
            <w:tcW w:w="47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0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90.9</w:t>
            </w:r>
          </w:p>
        </w:tc>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tbl>
      <w:tblPr>
        <w:tblW w:w="8504" w:type="dxa"/>
        <w:tblLayout w:type="fixed"/>
        <w:tblCellMar>
          <w:left w:w="0" w:type="dxa"/>
          <w:right w:w="0" w:type="dxa"/>
        </w:tblCellMar>
        <w:tblLook w:val="04A0"/>
      </w:tblPr>
      <w:tblGrid>
        <w:gridCol w:w="565"/>
        <w:gridCol w:w="566"/>
        <w:gridCol w:w="796"/>
        <w:gridCol w:w="335"/>
        <w:gridCol w:w="815"/>
        <w:gridCol w:w="314"/>
        <w:gridCol w:w="567"/>
        <w:gridCol w:w="589"/>
        <w:gridCol w:w="565"/>
        <w:gridCol w:w="566"/>
        <w:gridCol w:w="565"/>
        <w:gridCol w:w="566"/>
        <w:gridCol w:w="565"/>
        <w:gridCol w:w="564"/>
        <w:gridCol w:w="566"/>
      </w:tblGrid>
      <w:tr w:rsidR="00E725E2">
        <w:trPr>
          <w:trHeight w:val="555"/>
        </w:trPr>
        <w:tc>
          <w:tcPr>
            <w:tcW w:w="7938"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项目支出绩效自评表</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7</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3"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roofErr w:type="gramStart"/>
            <w:r>
              <w:rPr>
                <w:rFonts w:ascii="仿宋_GB2312" w:eastAsia="仿宋_GB2312" w:hAnsi="宋体" w:cs="仿宋_GB2312" w:hint="eastAsia"/>
                <w:color w:val="000000"/>
                <w:kern w:val="0"/>
                <w:sz w:val="16"/>
                <w:szCs w:val="16"/>
                <w:lang/>
              </w:rPr>
              <w:t>兆</w:t>
            </w:r>
            <w:proofErr w:type="gramEnd"/>
            <w:r>
              <w:rPr>
                <w:rFonts w:ascii="仿宋_GB2312" w:eastAsia="仿宋_GB2312" w:hAnsi="宋体" w:cs="仿宋_GB2312" w:hint="eastAsia"/>
                <w:color w:val="000000"/>
                <w:kern w:val="0"/>
                <w:sz w:val="16"/>
                <w:szCs w:val="16"/>
                <w:lang/>
              </w:rPr>
              <w:t>光纤互联网使用费</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82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15.8</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15.65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w:t>
            </w:r>
          </w:p>
        </w:tc>
      </w:tr>
      <w:tr w:rsidR="00E725E2">
        <w:trPr>
          <w:trHeight w:val="58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15.65</w:t>
            </w:r>
            <w:r>
              <w:rPr>
                <w:rFonts w:ascii="Times New Roman" w:eastAsia="宋体" w:hAnsi="Times New Roman" w:cs="Times New Roman"/>
                <w:color w:val="000000"/>
                <w:kern w:val="0"/>
                <w:sz w:val="16"/>
                <w:szCs w:val="16"/>
                <w:lang/>
              </w:rPr>
              <w:t>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安装互联网平台服务</w:t>
            </w:r>
            <w:r>
              <w:rPr>
                <w:rFonts w:ascii="Times New Roman" w:eastAsia="宋体" w:hAnsi="Times New Roman" w:cs="Times New Roman"/>
                <w:color w:val="000000"/>
                <w:kern w:val="0"/>
                <w:sz w:val="16"/>
                <w:szCs w:val="16"/>
                <w:lang/>
              </w:rPr>
              <w:t>1</w:t>
            </w:r>
            <w:r>
              <w:rPr>
                <w:rFonts w:ascii="宋体" w:eastAsia="宋体" w:hAnsi="宋体" w:cs="宋体" w:hint="eastAsia"/>
                <w:color w:val="000000"/>
                <w:kern w:val="0"/>
                <w:sz w:val="16"/>
                <w:szCs w:val="16"/>
                <w:lang/>
              </w:rPr>
              <w:t>项，光纤传输速率</w:t>
            </w:r>
            <w:r>
              <w:rPr>
                <w:rFonts w:ascii="Times New Roman" w:eastAsia="宋体" w:hAnsi="Times New Roman" w:cs="Times New Roman"/>
                <w:color w:val="000000"/>
                <w:kern w:val="0"/>
                <w:sz w:val="16"/>
                <w:szCs w:val="16"/>
                <w:lang/>
              </w:rPr>
              <w:t>100</w:t>
            </w:r>
            <w:proofErr w:type="gramStart"/>
            <w:r>
              <w:rPr>
                <w:rFonts w:ascii="宋体" w:eastAsia="宋体" w:hAnsi="宋体" w:cs="宋体" w:hint="eastAsia"/>
                <w:color w:val="000000"/>
                <w:kern w:val="0"/>
                <w:sz w:val="16"/>
                <w:szCs w:val="16"/>
                <w:lang/>
              </w:rPr>
              <w:t>兆</w:t>
            </w:r>
            <w:proofErr w:type="gramEnd"/>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安装互联网平台服务</w:t>
            </w:r>
            <w:r>
              <w:rPr>
                <w:rFonts w:ascii="Times New Roman" w:eastAsia="宋体" w:hAnsi="Times New Roman" w:cs="Times New Roman"/>
                <w:color w:val="000000"/>
                <w:kern w:val="0"/>
                <w:sz w:val="16"/>
                <w:szCs w:val="16"/>
                <w:lang/>
              </w:rPr>
              <w:t>1</w:t>
            </w:r>
            <w:r>
              <w:rPr>
                <w:rFonts w:ascii="宋体" w:eastAsia="宋体" w:hAnsi="宋体" w:cs="宋体" w:hint="eastAsia"/>
                <w:color w:val="000000"/>
                <w:kern w:val="0"/>
                <w:sz w:val="16"/>
                <w:szCs w:val="16"/>
                <w:lang/>
              </w:rPr>
              <w:t>项，光纤传输速率</w:t>
            </w:r>
            <w:r>
              <w:rPr>
                <w:rFonts w:ascii="Times New Roman" w:eastAsia="宋体" w:hAnsi="Times New Roman" w:cs="Times New Roman"/>
                <w:color w:val="000000"/>
                <w:kern w:val="0"/>
                <w:sz w:val="16"/>
                <w:szCs w:val="16"/>
                <w:lang/>
              </w:rPr>
              <w:t>100</w:t>
            </w:r>
            <w:proofErr w:type="gramStart"/>
            <w:r>
              <w:rPr>
                <w:rFonts w:ascii="宋体" w:eastAsia="宋体" w:hAnsi="宋体" w:cs="宋体" w:hint="eastAsia"/>
                <w:color w:val="000000"/>
                <w:kern w:val="0"/>
                <w:sz w:val="16"/>
                <w:szCs w:val="16"/>
                <w:lang/>
              </w:rPr>
              <w:t>兆</w:t>
            </w:r>
            <w:proofErr w:type="gramEnd"/>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1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互联网平台服务</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条</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条</w:t>
            </w:r>
            <w:r>
              <w:rPr>
                <w:rFonts w:ascii="仿宋_GB2312" w:eastAsia="仿宋_GB2312" w:hAnsi="宋体" w:cs="仿宋_GB2312" w:hint="eastAsia"/>
                <w:color w:val="000000"/>
                <w:kern w:val="0"/>
                <w:sz w:val="16"/>
                <w:szCs w:val="16"/>
                <w:lang/>
              </w:rPr>
              <w:t xml:space="preserve">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光纤传输速率</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roofErr w:type="gramStart"/>
            <w:r>
              <w:rPr>
                <w:rFonts w:ascii="仿宋_GB2312" w:eastAsia="仿宋_GB2312" w:hAnsi="宋体" w:cs="仿宋_GB2312" w:hint="eastAsia"/>
                <w:color w:val="000000"/>
                <w:kern w:val="0"/>
                <w:sz w:val="16"/>
                <w:szCs w:val="16"/>
                <w:lang/>
              </w:rPr>
              <w:t>兆</w:t>
            </w:r>
            <w:proofErr w:type="gramEnd"/>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roofErr w:type="gramStart"/>
            <w:r>
              <w:rPr>
                <w:rFonts w:ascii="仿宋_GB2312" w:eastAsia="仿宋_GB2312" w:hAnsi="宋体" w:cs="仿宋_GB2312" w:hint="eastAsia"/>
                <w:color w:val="000000"/>
                <w:kern w:val="0"/>
                <w:sz w:val="16"/>
                <w:szCs w:val="16"/>
                <w:lang/>
              </w:rPr>
              <w:t>兆</w:t>
            </w:r>
            <w:proofErr w:type="gramEnd"/>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时间</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12</w:t>
            </w:r>
            <w:r>
              <w:rPr>
                <w:rFonts w:ascii="仿宋_GB2312" w:eastAsia="仿宋_GB2312" w:hAnsi="宋体" w:cs="仿宋_GB2312" w:hint="eastAsia"/>
                <w:color w:val="000000"/>
                <w:kern w:val="0"/>
                <w:sz w:val="16"/>
                <w:szCs w:val="16"/>
                <w:lang/>
              </w:rPr>
              <w:t>月</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12</w:t>
            </w:r>
            <w:r>
              <w:rPr>
                <w:rFonts w:ascii="仿宋_GB2312" w:eastAsia="仿宋_GB2312" w:hAnsi="宋体" w:cs="仿宋_GB2312"/>
                <w:color w:val="000000"/>
                <w:kern w:val="0"/>
                <w:sz w:val="16"/>
                <w:szCs w:val="16"/>
                <w:lang/>
              </w:rPr>
              <w:t>月</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15.8</w:t>
            </w:r>
            <w:r>
              <w:rPr>
                <w:rFonts w:ascii="宋体" w:eastAsia="宋体" w:hAnsi="宋体" w:cs="宋体" w:hint="eastAsia"/>
                <w:color w:val="000000"/>
                <w:kern w:val="0"/>
                <w:sz w:val="16"/>
                <w:szCs w:val="16"/>
                <w:lang/>
              </w:rPr>
              <w:t>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15.65</w:t>
            </w:r>
            <w:r>
              <w:rPr>
                <w:rFonts w:ascii="仿宋_GB2312" w:eastAsia="仿宋_GB2312" w:hAnsi="宋体" w:cs="仿宋_GB2312" w:hint="eastAsia"/>
                <w:color w:val="000000"/>
                <w:kern w:val="0"/>
                <w:sz w:val="16"/>
                <w:szCs w:val="16"/>
                <w:lang/>
              </w:rPr>
              <w:t>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效益指标</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社会效益指标</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运转率</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95</w:t>
            </w:r>
            <w:r>
              <w:rPr>
                <w:rFonts w:ascii="仿宋_GB2312" w:eastAsia="仿宋_GB2312" w:hAnsi="宋体" w:cs="仿宋_GB2312"/>
                <w:color w:val="000000"/>
                <w:kern w:val="0"/>
                <w:sz w:val="16"/>
                <w:szCs w:val="16"/>
                <w:lang/>
              </w:rPr>
              <w:t>%</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满意度指标</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54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99.9</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tbl>
      <w:tblPr>
        <w:tblW w:w="8504" w:type="dxa"/>
        <w:tblLayout w:type="fixed"/>
        <w:tblCellMar>
          <w:left w:w="0" w:type="dxa"/>
          <w:right w:w="0" w:type="dxa"/>
        </w:tblCellMar>
        <w:tblLook w:val="04A0"/>
      </w:tblPr>
      <w:tblGrid>
        <w:gridCol w:w="565"/>
        <w:gridCol w:w="566"/>
        <w:gridCol w:w="762"/>
        <w:gridCol w:w="368"/>
        <w:gridCol w:w="565"/>
        <w:gridCol w:w="564"/>
        <w:gridCol w:w="567"/>
        <w:gridCol w:w="590"/>
        <w:gridCol w:w="565"/>
        <w:gridCol w:w="566"/>
        <w:gridCol w:w="565"/>
        <w:gridCol w:w="566"/>
        <w:gridCol w:w="565"/>
        <w:gridCol w:w="564"/>
        <w:gridCol w:w="566"/>
      </w:tblGrid>
      <w:tr w:rsidR="00E725E2">
        <w:trPr>
          <w:trHeight w:val="555"/>
        </w:trPr>
        <w:tc>
          <w:tcPr>
            <w:tcW w:w="793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项目支出绩效自评表</w:t>
            </w:r>
          </w:p>
        </w:tc>
        <w:tc>
          <w:tcPr>
            <w:tcW w:w="566"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8</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3"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国家安全日宣传工作经费</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82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r>
      <w:tr w:rsidR="00E725E2">
        <w:trPr>
          <w:trHeight w:val="58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54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6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用于制作宣传展板、条幅、宣传手册、宣传画等国家安全日宣传教育活动。</w:t>
            </w:r>
          </w:p>
        </w:tc>
        <w:tc>
          <w:tcPr>
            <w:tcW w:w="454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用于制作宣传展板、条幅、宣传手册、宣传画等国家安全日宣传教育活动。</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绩</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9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12000</w:t>
            </w:r>
            <w:r>
              <w:rPr>
                <w:rFonts w:ascii="仿宋_GB2312" w:eastAsia="仿宋_GB2312" w:hAnsi="宋体" w:cs="仿宋_GB2312" w:hint="eastAsia"/>
                <w:color w:val="000000"/>
                <w:kern w:val="0"/>
                <w:sz w:val="16"/>
                <w:szCs w:val="16"/>
                <w:lang/>
              </w:rPr>
              <w:t>个</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11000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短信条数</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30</w:t>
            </w:r>
            <w:r>
              <w:rPr>
                <w:rFonts w:ascii="仿宋_GB2312" w:eastAsia="仿宋_GB2312" w:hAnsi="宋体" w:cs="仿宋_GB2312" w:hint="eastAsia"/>
                <w:color w:val="000000"/>
                <w:kern w:val="0"/>
                <w:sz w:val="16"/>
                <w:szCs w:val="16"/>
                <w:lang/>
              </w:rPr>
              <w:t>万条</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26</w:t>
            </w:r>
            <w:r>
              <w:rPr>
                <w:rFonts w:ascii="仿宋_GB2312" w:eastAsia="仿宋_GB2312" w:hAnsi="宋体" w:cs="仿宋_GB2312" w:hint="eastAsia"/>
                <w:color w:val="000000"/>
                <w:kern w:val="0"/>
                <w:sz w:val="16"/>
                <w:szCs w:val="16"/>
                <w:lang/>
              </w:rPr>
              <w:t>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3000</w:t>
            </w:r>
            <w:r>
              <w:rPr>
                <w:rFonts w:ascii="仿宋_GB2312" w:eastAsia="仿宋_GB2312" w:hAnsi="宋体" w:cs="仿宋_GB2312" w:hint="eastAsia"/>
                <w:color w:val="000000"/>
                <w:kern w:val="0"/>
                <w:sz w:val="16"/>
                <w:szCs w:val="16"/>
                <w:lang/>
              </w:rPr>
              <w:t>张</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2600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900</w:t>
            </w:r>
            <w:r>
              <w:rPr>
                <w:rFonts w:ascii="仿宋_GB2312" w:eastAsia="仿宋_GB2312" w:hAnsi="宋体" w:cs="仿宋_GB2312" w:hint="eastAsia"/>
                <w:color w:val="000000"/>
                <w:kern w:val="0"/>
                <w:sz w:val="16"/>
                <w:szCs w:val="16"/>
                <w:lang/>
              </w:rPr>
              <w:t>册</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780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合格率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98%</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15</w:t>
            </w:r>
            <w:r>
              <w:rPr>
                <w:rFonts w:ascii="宋体" w:eastAsia="宋体" w:hAnsi="宋体" w:cs="宋体" w:hint="eastAsia"/>
                <w:color w:val="000000"/>
                <w:kern w:val="0"/>
                <w:sz w:val="16"/>
                <w:szCs w:val="16"/>
                <w:lang/>
              </w:rPr>
              <w:t>万</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9.33275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81"/>
                <w:rFonts w:hAnsi="宋体"/>
                <w:sz w:val="16"/>
                <w:szCs w:val="16"/>
                <w:lang/>
              </w:rPr>
              <w:t>≧</w:t>
            </w:r>
            <w:r>
              <w:rPr>
                <w:rStyle w:val="font81"/>
                <w:rFonts w:hAnsi="宋体"/>
                <w:sz w:val="16"/>
                <w:szCs w:val="16"/>
                <w:lang/>
              </w:rPr>
              <w:t>90%</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7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上级机关批评率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54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tbl>
      <w:tblPr>
        <w:tblW w:w="8504" w:type="dxa"/>
        <w:tblLayout w:type="fixed"/>
        <w:tblCellMar>
          <w:left w:w="0" w:type="dxa"/>
          <w:right w:w="0" w:type="dxa"/>
        </w:tblCellMar>
        <w:tblLook w:val="04A0"/>
      </w:tblPr>
      <w:tblGrid>
        <w:gridCol w:w="565"/>
        <w:gridCol w:w="566"/>
        <w:gridCol w:w="846"/>
        <w:gridCol w:w="285"/>
        <w:gridCol w:w="565"/>
        <w:gridCol w:w="564"/>
        <w:gridCol w:w="567"/>
        <w:gridCol w:w="589"/>
        <w:gridCol w:w="565"/>
        <w:gridCol w:w="566"/>
        <w:gridCol w:w="565"/>
        <w:gridCol w:w="566"/>
        <w:gridCol w:w="565"/>
        <w:gridCol w:w="564"/>
        <w:gridCol w:w="566"/>
      </w:tblGrid>
      <w:tr w:rsidR="00E725E2">
        <w:trPr>
          <w:trHeight w:val="555"/>
        </w:trPr>
        <w:tc>
          <w:tcPr>
            <w:tcW w:w="793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项目支出绩效自评表</w:t>
            </w:r>
          </w:p>
        </w:tc>
        <w:tc>
          <w:tcPr>
            <w:tcW w:w="566"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lastRenderedPageBreak/>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9</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3"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县委法律顾问服务费</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82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r>
      <w:tr w:rsidR="00E725E2">
        <w:trPr>
          <w:trHeight w:val="58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5</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94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根据大办字【</w:t>
            </w:r>
            <w:r>
              <w:rPr>
                <w:rFonts w:ascii="Times New Roman" w:eastAsia="宋体" w:hAnsi="Times New Roman" w:cs="Times New Roman"/>
                <w:color w:val="000000"/>
                <w:kern w:val="0"/>
                <w:sz w:val="16"/>
                <w:szCs w:val="16"/>
                <w:lang/>
              </w:rPr>
              <w:t>2018</w:t>
            </w:r>
            <w:r>
              <w:rPr>
                <w:rFonts w:ascii="宋体" w:eastAsia="宋体" w:hAnsi="宋体" w:cs="宋体" w:hint="eastAsia"/>
                <w:color w:val="000000"/>
                <w:kern w:val="0"/>
                <w:sz w:val="16"/>
                <w:szCs w:val="16"/>
                <w:lang/>
              </w:rPr>
              <w:t>】</w:t>
            </w:r>
            <w:r>
              <w:rPr>
                <w:rFonts w:ascii="Times New Roman" w:eastAsia="宋体" w:hAnsi="Times New Roman" w:cs="Times New Roman"/>
                <w:color w:val="000000"/>
                <w:kern w:val="0"/>
                <w:sz w:val="16"/>
                <w:szCs w:val="16"/>
                <w:lang/>
              </w:rPr>
              <w:t>37</w:t>
            </w:r>
            <w:r>
              <w:rPr>
                <w:rFonts w:ascii="宋体" w:eastAsia="宋体" w:hAnsi="宋体" w:cs="宋体" w:hint="eastAsia"/>
                <w:color w:val="000000"/>
                <w:kern w:val="0"/>
                <w:sz w:val="16"/>
                <w:szCs w:val="16"/>
                <w:lang/>
              </w:rPr>
              <w:t>号，《中共大厂回族自治县委法律顾问工作规则》要求，聘请法律顾问一名，年付法律顾问服务费用</w:t>
            </w:r>
            <w:r>
              <w:rPr>
                <w:rFonts w:ascii="Times New Roman" w:eastAsia="宋体" w:hAnsi="Times New Roman" w:cs="Times New Roman"/>
                <w:color w:val="000000"/>
                <w:kern w:val="0"/>
                <w:sz w:val="16"/>
                <w:szCs w:val="16"/>
                <w:lang/>
              </w:rPr>
              <w:t>5</w:t>
            </w:r>
            <w:r>
              <w:rPr>
                <w:rFonts w:ascii="宋体" w:eastAsia="宋体" w:hAnsi="宋体" w:cs="宋体" w:hint="eastAsia"/>
                <w:color w:val="000000"/>
                <w:kern w:val="0"/>
                <w:sz w:val="16"/>
                <w:szCs w:val="16"/>
                <w:lang/>
              </w:rPr>
              <w:t>万元。</w:t>
            </w:r>
            <w:r>
              <w:rPr>
                <w:rFonts w:ascii="Times New Roman" w:eastAsia="宋体" w:hAnsi="Times New Roman" w:cs="Times New Roman"/>
                <w:color w:val="000000"/>
                <w:kern w:val="0"/>
                <w:sz w:val="16"/>
                <w:szCs w:val="16"/>
                <w:lang/>
              </w:rPr>
              <w:t xml:space="preserve"> </w:t>
            </w:r>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根据大办字【</w:t>
            </w:r>
            <w:r>
              <w:rPr>
                <w:rFonts w:ascii="Times New Roman" w:eastAsia="宋体" w:hAnsi="Times New Roman" w:cs="Times New Roman"/>
                <w:color w:val="000000"/>
                <w:kern w:val="0"/>
                <w:sz w:val="16"/>
                <w:szCs w:val="16"/>
                <w:lang/>
              </w:rPr>
              <w:t>2018</w:t>
            </w:r>
            <w:r>
              <w:rPr>
                <w:rFonts w:ascii="宋体" w:eastAsia="宋体" w:hAnsi="宋体" w:cs="宋体" w:hint="eastAsia"/>
                <w:color w:val="000000"/>
                <w:kern w:val="0"/>
                <w:sz w:val="16"/>
                <w:szCs w:val="16"/>
                <w:lang/>
              </w:rPr>
              <w:t>】</w:t>
            </w:r>
            <w:r>
              <w:rPr>
                <w:rFonts w:ascii="Times New Roman" w:eastAsia="宋体" w:hAnsi="Times New Roman" w:cs="Times New Roman"/>
                <w:color w:val="000000"/>
                <w:kern w:val="0"/>
                <w:sz w:val="16"/>
                <w:szCs w:val="16"/>
                <w:lang/>
              </w:rPr>
              <w:t>37</w:t>
            </w:r>
            <w:r>
              <w:rPr>
                <w:rFonts w:ascii="宋体" w:eastAsia="宋体" w:hAnsi="宋体" w:cs="宋体" w:hint="eastAsia"/>
                <w:color w:val="000000"/>
                <w:kern w:val="0"/>
                <w:sz w:val="16"/>
                <w:szCs w:val="16"/>
                <w:lang/>
              </w:rPr>
              <w:t>号，《中共大厂回族自治县委法律顾问工作规则》要求，聘请法律顾问一名，年付法律顾问服务费用</w:t>
            </w:r>
            <w:r>
              <w:rPr>
                <w:rFonts w:ascii="Times New Roman" w:eastAsia="宋体" w:hAnsi="Times New Roman" w:cs="Times New Roman"/>
                <w:color w:val="000000"/>
                <w:kern w:val="0"/>
                <w:sz w:val="16"/>
                <w:szCs w:val="16"/>
                <w:lang/>
              </w:rPr>
              <w:t>5</w:t>
            </w:r>
            <w:r>
              <w:rPr>
                <w:rFonts w:ascii="宋体" w:eastAsia="宋体" w:hAnsi="宋体" w:cs="宋体" w:hint="eastAsia"/>
                <w:color w:val="000000"/>
                <w:kern w:val="0"/>
                <w:sz w:val="16"/>
                <w:szCs w:val="16"/>
                <w:lang/>
              </w:rPr>
              <w:t>万元。</w:t>
            </w:r>
            <w:r>
              <w:rPr>
                <w:rFonts w:ascii="Times New Roman" w:eastAsia="宋体" w:hAnsi="Times New Roman" w:cs="Times New Roman"/>
                <w:color w:val="000000"/>
                <w:kern w:val="0"/>
                <w:sz w:val="16"/>
                <w:szCs w:val="16"/>
                <w:lang/>
              </w:rPr>
              <w:t xml:space="preserve"> </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人数</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人</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人</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律师资质</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证件</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证件</w:t>
            </w:r>
            <w:r>
              <w:rPr>
                <w:rFonts w:ascii="仿宋_GB2312" w:eastAsia="仿宋_GB2312" w:hAnsi="宋体" w:cs="仿宋_GB2312" w:hint="eastAsia"/>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5</w:t>
            </w:r>
            <w:r>
              <w:rPr>
                <w:rFonts w:ascii="宋体" w:eastAsia="宋体" w:hAnsi="宋体" w:cs="宋体" w:hint="eastAsia"/>
                <w:color w:val="000000"/>
                <w:kern w:val="0"/>
                <w:sz w:val="16"/>
                <w:szCs w:val="16"/>
                <w:lang/>
              </w:rPr>
              <w:t>万</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r>
              <w:rPr>
                <w:rFonts w:ascii="仿宋_GB2312" w:eastAsia="仿宋_GB2312" w:hAnsi="宋体" w:cs="仿宋_GB2312" w:hint="eastAsia"/>
                <w:color w:val="000000"/>
                <w:kern w:val="0"/>
                <w:sz w:val="16"/>
                <w:szCs w:val="16"/>
                <w:lang/>
              </w:rPr>
              <w:t>万</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工作天数</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365</w:t>
            </w:r>
            <w:r>
              <w:rPr>
                <w:rFonts w:ascii="宋体" w:eastAsia="宋体" w:hAnsi="宋体" w:cs="宋体" w:hint="eastAsia"/>
                <w:color w:val="000000"/>
                <w:kern w:val="0"/>
                <w:sz w:val="16"/>
                <w:szCs w:val="16"/>
                <w:lang/>
              </w:rPr>
              <w:t>天</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92%</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54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tbl>
      <w:tblPr>
        <w:tblW w:w="8504" w:type="dxa"/>
        <w:tblLayout w:type="fixed"/>
        <w:tblCellMar>
          <w:left w:w="0" w:type="dxa"/>
          <w:right w:w="0" w:type="dxa"/>
        </w:tblCellMar>
        <w:tblLook w:val="04A0"/>
      </w:tblPr>
      <w:tblGrid>
        <w:gridCol w:w="564"/>
        <w:gridCol w:w="564"/>
        <w:gridCol w:w="782"/>
        <w:gridCol w:w="346"/>
        <w:gridCol w:w="563"/>
        <w:gridCol w:w="537"/>
        <w:gridCol w:w="670"/>
        <w:gridCol w:w="867"/>
        <w:gridCol w:w="329"/>
        <w:gridCol w:w="532"/>
        <w:gridCol w:w="524"/>
        <w:gridCol w:w="535"/>
        <w:gridCol w:w="564"/>
        <w:gridCol w:w="563"/>
        <w:gridCol w:w="564"/>
      </w:tblGrid>
      <w:tr w:rsidR="00E725E2">
        <w:trPr>
          <w:trHeight w:val="555"/>
        </w:trPr>
        <w:tc>
          <w:tcPr>
            <w:tcW w:w="7940"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项目支出绩效自评表</w:t>
            </w:r>
          </w:p>
        </w:tc>
        <w:tc>
          <w:tcPr>
            <w:tcW w:w="564"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lastRenderedPageBreak/>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10</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6"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辅助性岗位退役军人工资及保险费用</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89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28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1.08</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1.08</w:t>
            </w: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1.08</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r>
      <w:tr w:rsidR="00E725E2">
        <w:trPr>
          <w:trHeight w:val="58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r>
              <w:rPr>
                <w:rFonts w:ascii="Times New Roman" w:eastAsia="宋体" w:hAnsi="Times New Roman" w:cs="Times New Roman" w:hint="eastAsia"/>
                <w:color w:val="000000"/>
                <w:kern w:val="0"/>
                <w:sz w:val="16"/>
                <w:szCs w:val="16"/>
                <w:lang/>
              </w:rPr>
              <w:t>8</w:t>
            </w:r>
            <w:r>
              <w:rPr>
                <w:rFonts w:ascii="Times New Roman" w:eastAsia="宋体" w:hAnsi="Times New Roman" w:cs="Times New Roman"/>
                <w:color w:val="000000"/>
                <w:kern w:val="0"/>
                <w:sz w:val="16"/>
                <w:szCs w:val="16"/>
                <w:lang/>
              </w:rPr>
              <w:t>万</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46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47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46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按时发放辅助性岗位退役军人张晓杰服务费及保险。</w:t>
            </w:r>
          </w:p>
        </w:tc>
        <w:tc>
          <w:tcPr>
            <w:tcW w:w="447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按时发放辅助性岗位退役军人张晓杰服务费及保险。</w:t>
            </w:r>
          </w:p>
        </w:tc>
      </w:tr>
      <w:tr w:rsidR="00E725E2">
        <w:trPr>
          <w:trHeight w:val="345"/>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7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8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0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8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人数</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人</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人</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工作完成率</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95</w:t>
            </w:r>
            <w:r>
              <w:rPr>
                <w:rFonts w:ascii="仿宋_GB2312" w:eastAsia="仿宋_GB2312" w:hAnsi="宋体" w:cs="仿宋_GB2312"/>
                <w:color w:val="000000"/>
                <w:kern w:val="0"/>
                <w:sz w:val="16"/>
                <w:szCs w:val="16"/>
                <w:lang/>
              </w:rPr>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90</w:t>
            </w:r>
            <w:r>
              <w:rPr>
                <w:rFonts w:ascii="仿宋_GB2312" w:eastAsia="仿宋_GB2312" w:hAnsi="宋体" w:cs="仿宋_GB2312" w:hint="eastAsia"/>
                <w:color w:val="000000"/>
                <w:kern w:val="0"/>
                <w:sz w:val="16"/>
                <w:szCs w:val="16"/>
                <w:lang/>
              </w:rPr>
              <w:t>天</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76</w:t>
            </w:r>
            <w:r>
              <w:rPr>
                <w:rFonts w:ascii="仿宋_GB2312" w:eastAsia="仿宋_GB2312" w:hAnsi="宋体" w:cs="仿宋_GB2312" w:hint="eastAsia"/>
                <w:color w:val="000000"/>
                <w:kern w:val="0"/>
                <w:sz w:val="16"/>
                <w:szCs w:val="16"/>
                <w:lang/>
              </w:rPr>
              <w:t>天</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1.076104</w:t>
            </w:r>
            <w:r>
              <w:rPr>
                <w:rFonts w:ascii="宋体" w:eastAsia="宋体" w:hAnsi="宋体" w:cs="宋体" w:hint="eastAsia"/>
                <w:color w:val="000000"/>
                <w:kern w:val="0"/>
                <w:sz w:val="16"/>
                <w:szCs w:val="16"/>
                <w:lang/>
              </w:rPr>
              <w:t>万</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1.08</w:t>
            </w:r>
            <w:r>
              <w:rPr>
                <w:rFonts w:ascii="仿宋_GB2312" w:eastAsia="仿宋_GB2312" w:hAnsi="宋体" w:cs="仿宋_GB2312" w:hint="eastAsia"/>
                <w:color w:val="000000"/>
                <w:kern w:val="0"/>
                <w:sz w:val="16"/>
                <w:szCs w:val="16"/>
                <w:lang/>
              </w:rPr>
              <w:t>万</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工作天数</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90</w:t>
            </w:r>
            <w:r>
              <w:rPr>
                <w:rFonts w:ascii="宋体" w:eastAsia="宋体" w:hAnsi="宋体" w:cs="宋体" w:hint="eastAsia"/>
                <w:color w:val="000000"/>
                <w:kern w:val="0"/>
                <w:sz w:val="16"/>
                <w:szCs w:val="16"/>
                <w:lang/>
              </w:rPr>
              <w:t>天</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76</w:t>
            </w:r>
            <w:r>
              <w:rPr>
                <w:rFonts w:ascii="仿宋_GB2312" w:eastAsia="仿宋_GB2312" w:hAnsi="宋体" w:cs="仿宋_GB2312" w:hint="eastAsia"/>
                <w:color w:val="000000"/>
                <w:kern w:val="0"/>
                <w:sz w:val="16"/>
                <w:szCs w:val="16"/>
                <w:lang/>
              </w:rPr>
              <w:t>天</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color w:val="000000"/>
                <w:kern w:val="0"/>
                <w:sz w:val="16"/>
                <w:szCs w:val="16"/>
                <w:lang/>
              </w:rPr>
              <w:t>90</w:t>
            </w:r>
            <w:r>
              <w:rPr>
                <w:rFonts w:ascii="仿宋_GB2312" w:eastAsia="仿宋_GB2312" w:hAnsi="宋体" w:cs="仿宋_GB2312"/>
                <w:color w:val="000000"/>
                <w:kern w:val="0"/>
                <w:sz w:val="16"/>
                <w:szCs w:val="16"/>
                <w:lang/>
              </w:rPr>
              <w:t>天</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76</w:t>
            </w:r>
            <w:r>
              <w:rPr>
                <w:rFonts w:ascii="仿宋_GB2312" w:eastAsia="仿宋_GB2312" w:hAnsi="宋体" w:cs="仿宋_GB2312" w:hint="eastAsia"/>
                <w:color w:val="000000"/>
                <w:kern w:val="0"/>
                <w:sz w:val="16"/>
                <w:szCs w:val="16"/>
                <w:lang/>
              </w:rPr>
              <w:t>天</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7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92%</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7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89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p w:rsidR="00E725E2" w:rsidRDefault="00E725E2"/>
    <w:tbl>
      <w:tblPr>
        <w:tblW w:w="9071" w:type="dxa"/>
        <w:tblLayout w:type="fixed"/>
        <w:tblCellMar>
          <w:left w:w="0" w:type="dxa"/>
          <w:right w:w="0" w:type="dxa"/>
        </w:tblCellMar>
        <w:tblLook w:val="04A0"/>
      </w:tblPr>
      <w:tblGrid>
        <w:gridCol w:w="603"/>
        <w:gridCol w:w="603"/>
        <w:gridCol w:w="837"/>
        <w:gridCol w:w="369"/>
        <w:gridCol w:w="603"/>
        <w:gridCol w:w="603"/>
        <w:gridCol w:w="603"/>
        <w:gridCol w:w="628"/>
        <w:gridCol w:w="604"/>
        <w:gridCol w:w="603"/>
        <w:gridCol w:w="603"/>
        <w:gridCol w:w="603"/>
        <w:gridCol w:w="603"/>
        <w:gridCol w:w="603"/>
        <w:gridCol w:w="603"/>
      </w:tblGrid>
      <w:tr w:rsidR="00E725E2">
        <w:trPr>
          <w:trHeight w:val="555"/>
        </w:trPr>
        <w:tc>
          <w:tcPr>
            <w:tcW w:w="846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603"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9071"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11</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865"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县委南楼轮廓灯、霓虹灯广场灯及射光灯更换、维护经费</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301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4.83</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97%</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9.7</w:t>
            </w:r>
          </w:p>
        </w:tc>
      </w:tr>
      <w:tr w:rsidR="00E725E2">
        <w:trPr>
          <w:trHeight w:val="585"/>
        </w:trPr>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4.8</w:t>
            </w:r>
            <w:r>
              <w:rPr>
                <w:rFonts w:ascii="Times New Roman" w:eastAsia="宋体" w:hAnsi="Times New Roman" w:cs="Times New Roman" w:hint="eastAsia"/>
                <w:color w:val="000000"/>
                <w:kern w:val="0"/>
                <w:sz w:val="16"/>
                <w:szCs w:val="16"/>
                <w:lang/>
              </w:rPr>
              <w:t>3</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5</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5</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85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用于轮廓灯、霓虹灯、广场灯及院内射光灯更换、维护。</w:t>
            </w:r>
          </w:p>
        </w:tc>
        <w:tc>
          <w:tcPr>
            <w:tcW w:w="485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完成轮廓灯、霓虹灯、广场灯及院内射光灯更换、维护。</w:t>
            </w:r>
          </w:p>
        </w:tc>
      </w:tr>
      <w:tr w:rsidR="00E725E2">
        <w:trPr>
          <w:trHeight w:val="345"/>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9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2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8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2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次数</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r>
              <w:rPr>
                <w:rFonts w:ascii="仿宋_GB2312" w:eastAsia="仿宋_GB2312" w:hAnsi="宋体" w:cs="仿宋_GB2312" w:hint="eastAsia"/>
                <w:color w:val="000000"/>
                <w:kern w:val="0"/>
                <w:sz w:val="16"/>
                <w:szCs w:val="16"/>
                <w:lang/>
              </w:rPr>
              <w:t>次</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r>
              <w:rPr>
                <w:rFonts w:ascii="仿宋_GB2312" w:eastAsia="仿宋_GB2312" w:hAnsi="宋体" w:cs="仿宋_GB2312" w:hint="eastAsia"/>
                <w:color w:val="000000"/>
                <w:kern w:val="0"/>
                <w:sz w:val="16"/>
                <w:szCs w:val="16"/>
                <w:lang/>
              </w:rPr>
              <w:t>根</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完好率</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98%</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合格率</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98%</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5.2</w:t>
            </w:r>
            <w:r>
              <w:rPr>
                <w:rFonts w:ascii="宋体" w:eastAsia="宋体" w:hAnsi="宋体" w:cs="宋体" w:hint="eastAsia"/>
                <w:color w:val="000000"/>
                <w:kern w:val="0"/>
                <w:sz w:val="16"/>
                <w:szCs w:val="16"/>
                <w:lang/>
              </w:rPr>
              <w:t>万</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4.83</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工作天数</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365</w:t>
            </w:r>
            <w:r>
              <w:rPr>
                <w:rFonts w:ascii="宋体" w:eastAsia="宋体" w:hAnsi="宋体" w:cs="宋体" w:hint="eastAsia"/>
                <w:color w:val="000000"/>
                <w:kern w:val="0"/>
                <w:sz w:val="16"/>
                <w:szCs w:val="16"/>
                <w:lang/>
              </w:rPr>
              <w:t>天</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84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99.7</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 w:rsidR="00E725E2" w:rsidRDefault="00E725E2"/>
    <w:p w:rsidR="00E725E2" w:rsidRDefault="00E725E2"/>
    <w:p w:rsidR="00E725E2" w:rsidRDefault="00E725E2"/>
    <w:p w:rsidR="00E725E2" w:rsidRDefault="00E725E2"/>
    <w:p w:rsidR="00E725E2" w:rsidRDefault="00E725E2"/>
    <w:tbl>
      <w:tblPr>
        <w:tblW w:w="9071" w:type="dxa"/>
        <w:tblLayout w:type="fixed"/>
        <w:tblCellMar>
          <w:left w:w="0" w:type="dxa"/>
          <w:right w:w="0" w:type="dxa"/>
        </w:tblCellMar>
        <w:tblLook w:val="04A0"/>
      </w:tblPr>
      <w:tblGrid>
        <w:gridCol w:w="603"/>
        <w:gridCol w:w="603"/>
        <w:gridCol w:w="754"/>
        <w:gridCol w:w="452"/>
        <w:gridCol w:w="603"/>
        <w:gridCol w:w="603"/>
        <w:gridCol w:w="603"/>
        <w:gridCol w:w="972"/>
        <w:gridCol w:w="260"/>
        <w:gridCol w:w="603"/>
        <w:gridCol w:w="603"/>
        <w:gridCol w:w="603"/>
        <w:gridCol w:w="603"/>
        <w:gridCol w:w="603"/>
        <w:gridCol w:w="603"/>
      </w:tblGrid>
      <w:tr w:rsidR="00E725E2">
        <w:trPr>
          <w:trHeight w:val="555"/>
        </w:trPr>
        <w:tc>
          <w:tcPr>
            <w:tcW w:w="846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603"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9071"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Style w:val="font41"/>
                <w:rFonts w:eastAsia="宋体"/>
                <w:sz w:val="16"/>
                <w:szCs w:val="16"/>
                <w:lang/>
              </w:rPr>
              <w:t>（</w:t>
            </w:r>
            <w:r>
              <w:rPr>
                <w:rStyle w:val="font31"/>
                <w:rFonts w:hAnsi="Times New Roman"/>
                <w:sz w:val="16"/>
                <w:szCs w:val="16"/>
                <w:lang/>
              </w:rPr>
              <w:t>2019</w:t>
            </w:r>
            <w:r>
              <w:rPr>
                <w:rStyle w:val="font41"/>
                <w:rFonts w:eastAsia="宋体"/>
                <w:sz w:val="16"/>
                <w:szCs w:val="16"/>
                <w:lang/>
              </w:rPr>
              <w:t>年度）</w:t>
            </w:r>
            <w:r>
              <w:rPr>
                <w:rStyle w:val="font41"/>
                <w:rFonts w:eastAsia="宋体" w:hint="eastAsia"/>
                <w:sz w:val="16"/>
                <w:szCs w:val="16"/>
                <w:lang/>
              </w:rPr>
              <w:t xml:space="preserve">                                                </w:t>
            </w:r>
            <w:r>
              <w:rPr>
                <w:rStyle w:val="font41"/>
                <w:rFonts w:eastAsia="宋体" w:hint="eastAsia"/>
                <w:sz w:val="16"/>
                <w:szCs w:val="16"/>
                <w:lang/>
              </w:rPr>
              <w:t>表</w:t>
            </w:r>
            <w:r>
              <w:rPr>
                <w:rStyle w:val="font41"/>
                <w:rFonts w:eastAsia="宋体" w:hint="eastAsia"/>
                <w:sz w:val="16"/>
                <w:szCs w:val="16"/>
                <w:lang/>
              </w:rPr>
              <w:t>12</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865"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机关文化建设费</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301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2.83</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28.0%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2.8</w:t>
            </w:r>
          </w:p>
        </w:tc>
      </w:tr>
      <w:tr w:rsidR="00E725E2">
        <w:trPr>
          <w:trHeight w:val="58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2.83</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2.0</w:t>
            </w:r>
            <w:r>
              <w:rPr>
                <w:rFonts w:ascii="Times New Roman" w:eastAsia="宋体" w:hAnsi="Times New Roman" w:cs="Times New Roman" w:hint="eastAsia"/>
                <w:color w:val="000000"/>
                <w:kern w:val="0"/>
                <w:sz w:val="16"/>
                <w:szCs w:val="16"/>
                <w:lang/>
              </w:rPr>
              <w:t>1</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2.0</w:t>
            </w:r>
            <w:r>
              <w:rPr>
                <w:rFonts w:ascii="Times New Roman" w:eastAsia="宋体" w:hAnsi="Times New Roman" w:cs="Times New Roman" w:hint="eastAsia"/>
                <w:color w:val="000000"/>
                <w:kern w:val="0"/>
                <w:sz w:val="16"/>
                <w:szCs w:val="16"/>
                <w:lang/>
              </w:rPr>
              <w:t>1</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85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宋体" w:eastAsia="宋体" w:hAnsi="宋体" w:cs="宋体" w:hint="eastAsia"/>
                <w:color w:val="000000"/>
                <w:kern w:val="0"/>
                <w:sz w:val="16"/>
                <w:szCs w:val="16"/>
                <w:lang/>
              </w:rPr>
              <w:t>用于机关文化墙、文化栏、宣传栏、标语等制作；图书阅览室、文体活动室、党员活动室等文化阵地建设；机关制度、办公环境、文明机关、卫生机关等建设；购置文体器材、学习书籍、报刊等；开展机关文化主题活动、文体娱乐活动、行为礼仪规范培训等；职工外出培训；机关文化品牌建设。</w:t>
            </w:r>
          </w:p>
        </w:tc>
        <w:tc>
          <w:tcPr>
            <w:tcW w:w="485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宋体" w:eastAsia="宋体" w:hAnsi="宋体" w:cs="宋体" w:hint="eastAsia"/>
                <w:color w:val="000000"/>
                <w:kern w:val="0"/>
                <w:sz w:val="16"/>
                <w:szCs w:val="16"/>
                <w:lang/>
              </w:rPr>
              <w:t>完成机关文化墙、文化栏、宣传栏、标语等制作；图书阅览室、文体活动室、党员活动室等文化阵地建设；机关制度、办公环境、文明机关、卫生机关等建设；购置文体器材、学习书籍、报刊等。</w:t>
            </w:r>
          </w:p>
        </w:tc>
      </w:tr>
      <w:tr w:rsidR="00E725E2">
        <w:trPr>
          <w:trHeight w:val="345"/>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10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8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8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8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310</w:t>
            </w:r>
            <w:r>
              <w:rPr>
                <w:rFonts w:ascii="仿宋_GB2312" w:eastAsia="仿宋_GB2312" w:hAnsi="宋体" w:cs="仿宋_GB2312" w:hint="eastAsia"/>
                <w:color w:val="000000"/>
                <w:kern w:val="0"/>
                <w:sz w:val="16"/>
                <w:szCs w:val="16"/>
                <w:lang/>
              </w:rPr>
              <w:t>册</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310</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120</w:t>
            </w:r>
            <w:r>
              <w:rPr>
                <w:rFonts w:ascii="仿宋_GB2312" w:eastAsia="仿宋_GB2312" w:hAnsi="宋体" w:cs="仿宋_GB2312" w:hint="eastAsia"/>
                <w:color w:val="000000"/>
                <w:kern w:val="0"/>
                <w:sz w:val="16"/>
                <w:szCs w:val="16"/>
                <w:lang/>
              </w:rPr>
              <w:t>平方米</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120</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成品率</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98%</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合格率</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98%</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万</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2.83</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工作天数</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365</w:t>
            </w:r>
            <w:r>
              <w:rPr>
                <w:rFonts w:ascii="宋体" w:eastAsia="宋体" w:hAnsi="宋体" w:cs="宋体" w:hint="eastAsia"/>
                <w:color w:val="000000"/>
                <w:kern w:val="0"/>
                <w:sz w:val="16"/>
                <w:szCs w:val="16"/>
                <w:lang/>
              </w:rPr>
              <w:t>天</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19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92.8</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tbl>
      <w:tblPr>
        <w:tblW w:w="8504" w:type="dxa"/>
        <w:tblLayout w:type="fixed"/>
        <w:tblCellMar>
          <w:left w:w="0" w:type="dxa"/>
          <w:right w:w="0" w:type="dxa"/>
        </w:tblCellMar>
        <w:tblLook w:val="04A0"/>
      </w:tblPr>
      <w:tblGrid>
        <w:gridCol w:w="564"/>
        <w:gridCol w:w="566"/>
        <w:gridCol w:w="832"/>
        <w:gridCol w:w="299"/>
        <w:gridCol w:w="1131"/>
        <w:gridCol w:w="885"/>
        <w:gridCol w:w="716"/>
        <w:gridCol w:w="119"/>
        <w:gridCol w:w="565"/>
        <w:gridCol w:w="566"/>
        <w:gridCol w:w="565"/>
        <w:gridCol w:w="565"/>
        <w:gridCol w:w="565"/>
        <w:gridCol w:w="566"/>
      </w:tblGrid>
      <w:tr w:rsidR="00E725E2">
        <w:trPr>
          <w:trHeight w:val="555"/>
        </w:trPr>
        <w:tc>
          <w:tcPr>
            <w:tcW w:w="7939" w:type="dxa"/>
            <w:gridSpan w:val="13"/>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项目支出绩效自评表</w:t>
            </w:r>
          </w:p>
        </w:tc>
        <w:tc>
          <w:tcPr>
            <w:tcW w:w="565"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4"/>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 xml:space="preserve">                                                </w:t>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13</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3"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餐厅厨具更换</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314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3.36</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67%</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6.7</w:t>
            </w:r>
          </w:p>
        </w:tc>
      </w:tr>
      <w:tr w:rsidR="00E725E2">
        <w:trPr>
          <w:trHeight w:val="58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3.36</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712"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22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1171"/>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712"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宋体" w:eastAsia="宋体" w:hAnsi="宋体" w:cs="宋体" w:hint="eastAsia"/>
                <w:color w:val="000000"/>
                <w:kern w:val="0"/>
                <w:sz w:val="16"/>
                <w:szCs w:val="16"/>
                <w:lang/>
              </w:rPr>
              <w:t>用于食堂厨具、餐具、桌椅、设备等的维修、更换。</w:t>
            </w:r>
          </w:p>
        </w:tc>
        <w:tc>
          <w:tcPr>
            <w:tcW w:w="422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宋体" w:eastAsia="宋体" w:hAnsi="宋体" w:cs="宋体" w:hint="eastAsia"/>
                <w:color w:val="000000"/>
                <w:kern w:val="0"/>
                <w:sz w:val="16"/>
                <w:szCs w:val="16"/>
                <w:lang/>
              </w:rPr>
              <w:t>完成食堂厨具、餐具、桌椅、设备等的维修、更换。</w:t>
            </w:r>
          </w:p>
        </w:tc>
      </w:tr>
      <w:tr w:rsidR="00E725E2">
        <w:trPr>
          <w:trHeight w:val="345"/>
        </w:trPr>
        <w:tc>
          <w:tcPr>
            <w:tcW w:w="56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Times New Roman" w:eastAsia="宋体" w:hAnsi="Times New Roman" w:cs="Times New Roman"/>
                <w:color w:val="000000"/>
                <w:kern w:val="0"/>
                <w:sz w:val="16"/>
                <w:szCs w:val="16"/>
                <w:lang/>
              </w:rPr>
              <w:t>绩</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14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6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5" w:type="dxa"/>
            <w:tcBorders>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w:t>
            </w: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4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6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tcBorders>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清除蟑螂虫害次数</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次</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次</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标</w:t>
            </w: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清除防患鼠害次数</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=48</w:t>
            </w:r>
            <w:r>
              <w:rPr>
                <w:rFonts w:ascii="仿宋_GB2312" w:eastAsia="仿宋_GB2312" w:hAnsi="宋体" w:cs="仿宋_GB2312" w:hint="eastAsia"/>
                <w:color w:val="000000"/>
                <w:kern w:val="0"/>
                <w:sz w:val="16"/>
                <w:szCs w:val="16"/>
                <w:lang/>
              </w:rPr>
              <w:t>次</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48</w:t>
            </w:r>
            <w:r>
              <w:rPr>
                <w:rFonts w:ascii="仿宋_GB2312" w:eastAsia="仿宋_GB2312" w:hAnsi="宋体" w:cs="仿宋_GB2312" w:hint="eastAsia"/>
                <w:color w:val="000000"/>
                <w:kern w:val="0"/>
                <w:sz w:val="16"/>
                <w:szCs w:val="16"/>
                <w:lang/>
              </w:rPr>
              <w:t>次</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清理下水道次数</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w:t>
            </w:r>
            <w:r>
              <w:rPr>
                <w:rFonts w:ascii="仿宋_GB2312" w:eastAsia="仿宋_GB2312" w:hAnsi="宋体" w:cs="仿宋_GB2312" w:hint="eastAsia"/>
                <w:color w:val="000000"/>
                <w:kern w:val="0"/>
                <w:sz w:val="16"/>
                <w:szCs w:val="16"/>
                <w:lang/>
              </w:rPr>
              <w:t>次</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w:t>
            </w:r>
            <w:r>
              <w:rPr>
                <w:rFonts w:ascii="仿宋_GB2312" w:eastAsia="仿宋_GB2312" w:hAnsi="宋体" w:cs="仿宋_GB2312" w:hint="eastAsia"/>
                <w:color w:val="000000"/>
                <w:kern w:val="0"/>
                <w:sz w:val="16"/>
                <w:szCs w:val="16"/>
                <w:lang/>
              </w:rPr>
              <w:t>次</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维修维护次数</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r>
              <w:rPr>
                <w:rFonts w:ascii="仿宋_GB2312" w:eastAsia="仿宋_GB2312" w:hAnsi="宋体" w:cs="仿宋_GB2312" w:hint="eastAsia"/>
                <w:color w:val="000000"/>
                <w:kern w:val="0"/>
                <w:sz w:val="16"/>
                <w:szCs w:val="16"/>
                <w:lang/>
              </w:rPr>
              <w:t>次</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r>
              <w:rPr>
                <w:rFonts w:ascii="仿宋_GB2312" w:eastAsia="仿宋_GB2312" w:hAnsi="宋体" w:cs="仿宋_GB2312" w:hint="eastAsia"/>
                <w:color w:val="000000"/>
                <w:kern w:val="0"/>
                <w:sz w:val="16"/>
                <w:szCs w:val="16"/>
                <w:lang/>
              </w:rPr>
              <w:t>次</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验收合格率</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5</w:t>
            </w:r>
            <w:r>
              <w:rPr>
                <w:rFonts w:ascii="宋体" w:eastAsia="宋体" w:hAnsi="宋体" w:cs="宋体" w:hint="eastAsia"/>
                <w:color w:val="000000"/>
                <w:kern w:val="0"/>
                <w:sz w:val="16"/>
                <w:szCs w:val="16"/>
                <w:lang/>
              </w:rPr>
              <w:t>万</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3.36</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工作天数</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365</w:t>
            </w:r>
            <w:r>
              <w:rPr>
                <w:rFonts w:ascii="宋体" w:eastAsia="宋体" w:hAnsi="宋体" w:cs="宋体" w:hint="eastAsia"/>
                <w:color w:val="000000"/>
                <w:kern w:val="0"/>
                <w:sz w:val="16"/>
                <w:szCs w:val="16"/>
                <w:lang/>
              </w:rPr>
              <w:t>天</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252</w:t>
            </w:r>
            <w:r>
              <w:rPr>
                <w:rFonts w:ascii="仿宋_GB2312" w:eastAsia="仿宋_GB2312" w:hAnsi="宋体" w:cs="仿宋_GB2312" w:hint="eastAsia"/>
                <w:color w:val="000000"/>
                <w:kern w:val="0"/>
                <w:sz w:val="16"/>
                <w:szCs w:val="16"/>
                <w:lang/>
              </w:rPr>
              <w:t>天</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仿宋_GB2312" w:eastAsia="仿宋_GB2312" w:hAnsi="宋体" w:cs="仿宋_GB2312"/>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99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96.7</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Pr>
        <w:rPr>
          <w:sz w:val="16"/>
          <w:szCs w:val="16"/>
        </w:rPr>
      </w:pPr>
    </w:p>
    <w:p w:rsidR="00E725E2" w:rsidRDefault="00E725E2">
      <w:pPr>
        <w:rPr>
          <w:sz w:val="16"/>
          <w:szCs w:val="16"/>
        </w:rPr>
      </w:pPr>
    </w:p>
    <w:tbl>
      <w:tblPr>
        <w:tblW w:w="9071" w:type="dxa"/>
        <w:tblLayout w:type="fixed"/>
        <w:tblCellMar>
          <w:left w:w="0" w:type="dxa"/>
          <w:right w:w="0" w:type="dxa"/>
        </w:tblCellMar>
        <w:tblLook w:val="04A0"/>
      </w:tblPr>
      <w:tblGrid>
        <w:gridCol w:w="603"/>
        <w:gridCol w:w="603"/>
        <w:gridCol w:w="821"/>
        <w:gridCol w:w="385"/>
        <w:gridCol w:w="603"/>
        <w:gridCol w:w="596"/>
        <w:gridCol w:w="597"/>
        <w:gridCol w:w="769"/>
        <w:gridCol w:w="497"/>
        <w:gridCol w:w="596"/>
        <w:gridCol w:w="596"/>
        <w:gridCol w:w="596"/>
        <w:gridCol w:w="603"/>
        <w:gridCol w:w="603"/>
        <w:gridCol w:w="603"/>
      </w:tblGrid>
      <w:tr w:rsidR="00E725E2">
        <w:trPr>
          <w:trHeight w:val="555"/>
        </w:trPr>
        <w:tc>
          <w:tcPr>
            <w:tcW w:w="846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项目支出绩效自评表</w:t>
            </w:r>
          </w:p>
        </w:tc>
        <w:tc>
          <w:tcPr>
            <w:tcW w:w="603"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9071"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 xml:space="preserve">                                  </w:t>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14</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865"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综合办公楼水电费</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3002"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597"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12</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12</w:t>
            </w: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0.81</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0.7</w:t>
            </w:r>
          </w:p>
        </w:tc>
      </w:tr>
      <w:tr w:rsidR="00E725E2">
        <w:trPr>
          <w:trHeight w:val="58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60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86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60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Times New Roman" w:eastAsia="宋体" w:hAnsi="Times New Roman" w:cs="Times New Roman" w:hint="eastAsia"/>
                <w:color w:val="000000"/>
                <w:sz w:val="16"/>
                <w:szCs w:val="16"/>
              </w:rPr>
              <w:t>用于保障办公楼水费电费</w:t>
            </w:r>
          </w:p>
        </w:tc>
        <w:tc>
          <w:tcPr>
            <w:tcW w:w="486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Times New Roman" w:eastAsia="宋体" w:hAnsi="Times New Roman" w:cs="Times New Roman" w:hint="eastAsia"/>
                <w:color w:val="000000"/>
                <w:sz w:val="16"/>
                <w:szCs w:val="16"/>
              </w:rPr>
              <w:t>完成保障办公楼水费电费工作</w:t>
            </w:r>
          </w:p>
        </w:tc>
      </w:tr>
      <w:tr w:rsidR="00E725E2">
        <w:trPr>
          <w:trHeight w:val="345"/>
        </w:trPr>
        <w:tc>
          <w:tcPr>
            <w:tcW w:w="60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proofErr w:type="gramStart"/>
            <w:r>
              <w:rPr>
                <w:rFonts w:ascii="Times New Roman" w:eastAsia="宋体" w:hAnsi="Times New Roman" w:cs="Times New Roman"/>
                <w:color w:val="000000"/>
                <w:kern w:val="0"/>
                <w:sz w:val="16"/>
                <w:szCs w:val="16"/>
                <w:lang/>
              </w:rPr>
              <w:t>绩</w:t>
            </w:r>
            <w:proofErr w:type="gramEnd"/>
          </w:p>
          <w:p w:rsidR="00E725E2" w:rsidRDefault="00BE4779">
            <w:pPr>
              <w:widowControl/>
              <w:jc w:val="center"/>
              <w:textAlignment w:val="center"/>
              <w:rPr>
                <w:rFonts w:ascii="Times New Roman" w:eastAsia="宋体" w:hAnsi="Times New Roman" w:cs="Times New Roman"/>
                <w:color w:val="000000"/>
                <w:sz w:val="16"/>
                <w:szCs w:val="16"/>
              </w:rPr>
            </w:pPr>
            <w:proofErr w:type="gramStart"/>
            <w:r>
              <w:rPr>
                <w:rFonts w:ascii="Times New Roman" w:eastAsia="宋体" w:hAnsi="Times New Roman" w:cs="Times New Roman"/>
                <w:color w:val="000000"/>
                <w:kern w:val="0"/>
                <w:sz w:val="16"/>
                <w:szCs w:val="16"/>
                <w:lang/>
              </w:rPr>
              <w:t>效</w:t>
            </w:r>
            <w:proofErr w:type="gramEnd"/>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p w:rsidR="00E725E2" w:rsidRDefault="00BE4779">
            <w:pPr>
              <w:jc w:val="center"/>
              <w:rPr>
                <w:rFonts w:ascii="宋体" w:eastAsia="宋体" w:hAnsi="宋体" w:cs="宋体"/>
                <w:color w:val="000000"/>
                <w:sz w:val="16"/>
                <w:szCs w:val="16"/>
              </w:rPr>
            </w:pPr>
            <w:r>
              <w:rPr>
                <w:rFonts w:ascii="宋体" w:eastAsia="宋体" w:hAnsi="宋体" w:cs="宋体" w:hint="eastAsia"/>
                <w:color w:val="000000"/>
                <w:sz w:val="16"/>
                <w:szCs w:val="16"/>
              </w:rPr>
              <w:t>标</w:t>
            </w: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9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0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8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603"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0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用水数量</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6000</w:t>
            </w:r>
            <w:r>
              <w:rPr>
                <w:rFonts w:ascii="仿宋_GB2312" w:eastAsia="仿宋_GB2312" w:hAnsi="宋体" w:cs="仿宋_GB2312" w:hint="eastAsia"/>
                <w:color w:val="000000"/>
                <w:kern w:val="0"/>
                <w:sz w:val="16"/>
                <w:szCs w:val="16"/>
                <w:lang/>
              </w:rPr>
              <w:t>平方米</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1926</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效能率</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95%</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12</w:t>
            </w:r>
            <w:r>
              <w:rPr>
                <w:rFonts w:ascii="宋体" w:eastAsia="宋体" w:hAnsi="宋体" w:cs="宋体" w:hint="eastAsia"/>
                <w:color w:val="000000"/>
                <w:kern w:val="0"/>
                <w:sz w:val="16"/>
                <w:szCs w:val="16"/>
                <w:lang/>
              </w:rPr>
              <w:t>万</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0.81</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工作天数</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365</w:t>
            </w:r>
            <w:r>
              <w:rPr>
                <w:rFonts w:ascii="宋体" w:eastAsia="宋体" w:hAnsi="宋体" w:cs="宋体" w:hint="eastAsia"/>
                <w:color w:val="000000"/>
                <w:kern w:val="0"/>
                <w:sz w:val="16"/>
                <w:szCs w:val="16"/>
                <w:lang/>
              </w:rPr>
              <w:t>天</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60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r>
              <w:rPr>
                <w:rFonts w:ascii="Times New Roman" w:eastAsia="宋体" w:hAnsi="Times New Roman" w:cs="Times New Roman"/>
                <w:color w:val="000000"/>
                <w:kern w:val="0"/>
                <w:sz w:val="16"/>
                <w:szCs w:val="16"/>
                <w:lang/>
              </w:rPr>
              <w:t>满意度</w:t>
            </w:r>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3"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8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97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90.7</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tbl>
      <w:tblPr>
        <w:tblW w:w="8504" w:type="dxa"/>
        <w:tblLayout w:type="fixed"/>
        <w:tblCellMar>
          <w:left w:w="0" w:type="dxa"/>
          <w:right w:w="0" w:type="dxa"/>
        </w:tblCellMar>
        <w:tblLook w:val="04A0"/>
      </w:tblPr>
      <w:tblGrid>
        <w:gridCol w:w="565"/>
        <w:gridCol w:w="566"/>
        <w:gridCol w:w="846"/>
        <w:gridCol w:w="285"/>
        <w:gridCol w:w="748"/>
        <w:gridCol w:w="381"/>
        <w:gridCol w:w="567"/>
        <w:gridCol w:w="1019"/>
        <w:gridCol w:w="135"/>
        <w:gridCol w:w="566"/>
        <w:gridCol w:w="565"/>
        <w:gridCol w:w="566"/>
        <w:gridCol w:w="565"/>
        <w:gridCol w:w="564"/>
        <w:gridCol w:w="566"/>
      </w:tblGrid>
      <w:tr w:rsidR="00E725E2">
        <w:trPr>
          <w:trHeight w:val="555"/>
        </w:trPr>
        <w:tc>
          <w:tcPr>
            <w:tcW w:w="793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项目支出绩效自评表</w:t>
            </w:r>
          </w:p>
        </w:tc>
        <w:tc>
          <w:tcPr>
            <w:tcW w:w="566"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 xml:space="preserve">                                    </w:t>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15</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3"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日常办公设备维修及网络维护费</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82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0.94</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0.9</w:t>
            </w:r>
          </w:p>
        </w:tc>
      </w:tr>
      <w:tr w:rsidR="00E725E2">
        <w:trPr>
          <w:trHeight w:val="58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0.9</w:t>
            </w:r>
            <w:r>
              <w:rPr>
                <w:rFonts w:ascii="Times New Roman" w:eastAsia="宋体" w:hAnsi="Times New Roman" w:cs="Times New Roman" w:hint="eastAsia"/>
                <w:color w:val="000000"/>
                <w:kern w:val="0"/>
                <w:sz w:val="16"/>
                <w:szCs w:val="16"/>
                <w:lang/>
              </w:rPr>
              <w:t>4</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4.275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4.2</w:t>
            </w:r>
            <w:r>
              <w:rPr>
                <w:rFonts w:ascii="Times New Roman" w:eastAsia="宋体" w:hAnsi="Times New Roman" w:cs="Times New Roman" w:hint="eastAsia"/>
                <w:color w:val="000000"/>
                <w:kern w:val="0"/>
                <w:sz w:val="16"/>
                <w:szCs w:val="16"/>
                <w:lang/>
              </w:rPr>
              <w:t>8</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3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left"/>
              <w:rPr>
                <w:rFonts w:ascii="Times New Roman" w:eastAsia="宋体" w:hAnsi="Times New Roman" w:cs="Times New Roman"/>
                <w:color w:val="000000"/>
                <w:sz w:val="16"/>
                <w:szCs w:val="16"/>
              </w:rPr>
            </w:pPr>
            <w:r>
              <w:rPr>
                <w:rFonts w:hint="eastAsia"/>
                <w:sz w:val="16"/>
                <w:szCs w:val="16"/>
              </w:rPr>
              <w:t>用于保证办公室日常工作顺利开展，保障办公设备及网络正常运转。</w:t>
            </w:r>
          </w:p>
        </w:tc>
        <w:tc>
          <w:tcPr>
            <w:tcW w:w="454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tabs>
                <w:tab w:val="left" w:pos="720"/>
              </w:tabs>
              <w:jc w:val="left"/>
              <w:rPr>
                <w:rFonts w:ascii="Times New Roman" w:eastAsia="宋体" w:hAnsi="Times New Roman" w:cs="Times New Roman"/>
                <w:color w:val="000000"/>
                <w:sz w:val="16"/>
                <w:szCs w:val="16"/>
              </w:rPr>
            </w:pPr>
            <w:r>
              <w:rPr>
                <w:rFonts w:ascii="Times New Roman" w:eastAsia="宋体" w:hAnsi="Times New Roman" w:cs="Times New Roman" w:hint="eastAsia"/>
                <w:color w:val="000000"/>
                <w:sz w:val="16"/>
                <w:szCs w:val="16"/>
              </w:rPr>
              <w:t>完成</w:t>
            </w:r>
            <w:r>
              <w:rPr>
                <w:rFonts w:ascii="Times New Roman" w:eastAsia="宋体" w:hAnsi="Times New Roman" w:cs="Times New Roman" w:hint="eastAsia"/>
                <w:color w:val="000000"/>
                <w:sz w:val="16"/>
                <w:szCs w:val="16"/>
              </w:rPr>
              <w:t>办公室日常工作顺利开展，保障办公设备及网络正常运转。</w:t>
            </w:r>
          </w:p>
        </w:tc>
      </w:tr>
      <w:tr w:rsidR="00E725E2">
        <w:trPr>
          <w:trHeight w:val="345"/>
        </w:trPr>
        <w:tc>
          <w:tcPr>
            <w:tcW w:w="5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proofErr w:type="gramStart"/>
            <w:r>
              <w:rPr>
                <w:rFonts w:ascii="Times New Roman" w:eastAsia="宋体" w:hAnsi="Times New Roman" w:cs="Times New Roman"/>
                <w:color w:val="000000"/>
                <w:kern w:val="0"/>
                <w:sz w:val="16"/>
                <w:szCs w:val="16"/>
                <w:lang/>
              </w:rPr>
              <w:t>绩</w:t>
            </w:r>
            <w:proofErr w:type="gramEnd"/>
          </w:p>
          <w:p w:rsidR="00E725E2" w:rsidRDefault="00BE4779">
            <w:pPr>
              <w:widowControl/>
              <w:jc w:val="center"/>
              <w:textAlignment w:val="center"/>
              <w:rPr>
                <w:rFonts w:ascii="Times New Roman" w:eastAsia="宋体" w:hAnsi="Times New Roman" w:cs="Times New Roman"/>
                <w:color w:val="000000"/>
                <w:sz w:val="16"/>
                <w:szCs w:val="16"/>
              </w:rPr>
            </w:pPr>
            <w:proofErr w:type="gramStart"/>
            <w:r>
              <w:rPr>
                <w:rFonts w:ascii="Times New Roman" w:eastAsia="宋体" w:hAnsi="Times New Roman" w:cs="Times New Roman"/>
                <w:color w:val="000000"/>
                <w:kern w:val="0"/>
                <w:sz w:val="16"/>
                <w:szCs w:val="16"/>
                <w:lang/>
              </w:rPr>
              <w:t>效</w:t>
            </w:r>
            <w:proofErr w:type="gramEnd"/>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标</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10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5"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台数</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123</w:t>
            </w:r>
            <w:r>
              <w:rPr>
                <w:rFonts w:ascii="仿宋_GB2312" w:eastAsia="仿宋_GB2312" w:hAnsi="宋体" w:cs="仿宋_GB2312" w:hint="eastAsia"/>
                <w:color w:val="000000"/>
                <w:kern w:val="0"/>
                <w:sz w:val="16"/>
                <w:szCs w:val="16"/>
                <w:lang/>
              </w:rPr>
              <w:t>台</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120</w:t>
            </w:r>
            <w:r>
              <w:rPr>
                <w:rFonts w:ascii="仿宋_GB2312" w:eastAsia="仿宋_GB2312" w:hAnsi="宋体" w:cs="仿宋_GB2312" w:hint="eastAsia"/>
                <w:color w:val="000000"/>
                <w:kern w:val="0"/>
                <w:sz w:val="16"/>
                <w:szCs w:val="16"/>
                <w:lang/>
              </w:rPr>
              <w:t>台</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次数</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12</w:t>
            </w:r>
            <w:r>
              <w:rPr>
                <w:rFonts w:ascii="仿宋_GB2312" w:eastAsia="仿宋_GB2312" w:hAnsi="宋体" w:cs="仿宋_GB2312" w:hint="eastAsia"/>
                <w:color w:val="000000"/>
                <w:kern w:val="0"/>
                <w:sz w:val="16"/>
                <w:szCs w:val="16"/>
                <w:lang/>
              </w:rPr>
              <w:t>次</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12</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套数</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28</w:t>
            </w:r>
            <w:r>
              <w:rPr>
                <w:rFonts w:ascii="仿宋_GB2312" w:eastAsia="仿宋_GB2312" w:hAnsi="宋体" w:cs="仿宋_GB2312" w:hint="eastAsia"/>
                <w:color w:val="000000"/>
                <w:kern w:val="0"/>
                <w:sz w:val="16"/>
                <w:szCs w:val="16"/>
                <w:lang/>
              </w:rPr>
              <w:t>套</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25</w:t>
            </w:r>
            <w:r>
              <w:rPr>
                <w:rFonts w:ascii="仿宋_GB2312" w:eastAsia="仿宋_GB2312" w:hAnsi="宋体" w:cs="仿宋_GB2312" w:hint="eastAsia"/>
                <w:color w:val="000000"/>
                <w:kern w:val="0"/>
                <w:sz w:val="16"/>
                <w:szCs w:val="16"/>
                <w:lang/>
              </w:rPr>
              <w:t>套</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合格率</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98%</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工作时间</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10</w:t>
            </w:r>
            <w:r>
              <w:rPr>
                <w:rFonts w:ascii="宋体" w:eastAsia="宋体" w:hAnsi="宋体" w:cs="宋体" w:hint="eastAsia"/>
                <w:color w:val="000000"/>
                <w:kern w:val="0"/>
                <w:sz w:val="16"/>
                <w:szCs w:val="16"/>
                <w:lang/>
              </w:rPr>
              <w:t>万</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0.94</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工作天数</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365</w:t>
            </w:r>
            <w:r>
              <w:rPr>
                <w:rFonts w:ascii="宋体" w:eastAsia="宋体" w:hAnsi="宋体" w:cs="宋体" w:hint="eastAsia"/>
                <w:color w:val="000000"/>
                <w:kern w:val="0"/>
                <w:sz w:val="16"/>
                <w:szCs w:val="16"/>
                <w:lang/>
              </w:rPr>
              <w:t>天</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r>
              <w:rPr>
                <w:rFonts w:ascii="Times New Roman" w:eastAsia="宋体" w:hAnsi="Times New Roman" w:cs="Times New Roman"/>
                <w:color w:val="000000"/>
                <w:kern w:val="0"/>
                <w:sz w:val="16"/>
                <w:szCs w:val="16"/>
                <w:lang/>
              </w:rPr>
              <w:t>满意度</w:t>
            </w:r>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977"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90.9</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Pr>
        <w:rPr>
          <w:sz w:val="16"/>
          <w:szCs w:val="16"/>
        </w:rPr>
      </w:pPr>
    </w:p>
    <w:p w:rsidR="00E725E2" w:rsidRDefault="00E725E2">
      <w:pPr>
        <w:rPr>
          <w:sz w:val="16"/>
          <w:szCs w:val="16"/>
        </w:rPr>
      </w:pPr>
    </w:p>
    <w:tbl>
      <w:tblPr>
        <w:tblW w:w="8504" w:type="dxa"/>
        <w:tblLayout w:type="fixed"/>
        <w:tblCellMar>
          <w:left w:w="0" w:type="dxa"/>
          <w:right w:w="0" w:type="dxa"/>
        </w:tblCellMar>
        <w:tblLook w:val="04A0"/>
      </w:tblPr>
      <w:tblGrid>
        <w:gridCol w:w="565"/>
        <w:gridCol w:w="566"/>
        <w:gridCol w:w="879"/>
        <w:gridCol w:w="252"/>
        <w:gridCol w:w="848"/>
        <w:gridCol w:w="281"/>
        <w:gridCol w:w="736"/>
        <w:gridCol w:w="985"/>
        <w:gridCol w:w="781"/>
        <w:gridCol w:w="350"/>
        <w:gridCol w:w="566"/>
        <w:gridCol w:w="565"/>
        <w:gridCol w:w="564"/>
        <w:gridCol w:w="566"/>
      </w:tblGrid>
      <w:tr w:rsidR="00E725E2">
        <w:trPr>
          <w:trHeight w:val="555"/>
        </w:trPr>
        <w:tc>
          <w:tcPr>
            <w:tcW w:w="7938" w:type="dxa"/>
            <w:gridSpan w:val="13"/>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566"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439"/>
        </w:trPr>
        <w:tc>
          <w:tcPr>
            <w:tcW w:w="8504" w:type="dxa"/>
            <w:gridSpan w:val="14"/>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kern w:val="0"/>
                <w:sz w:val="16"/>
                <w:szCs w:val="16"/>
                <w:lang/>
              </w:rPr>
            </w:pP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 xml:space="preserve">                                       </w:t>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16</w:t>
            </w:r>
          </w:p>
          <w:p w:rsidR="00E725E2" w:rsidRDefault="00E725E2">
            <w:pPr>
              <w:widowControl/>
              <w:jc w:val="right"/>
              <w:textAlignment w:val="top"/>
              <w:rPr>
                <w:rFonts w:ascii="Times New Roman" w:eastAsia="宋体" w:hAnsi="Times New Roman" w:cs="Times New Roman"/>
                <w:color w:val="000000"/>
                <w:kern w:val="0"/>
                <w:sz w:val="16"/>
                <w:szCs w:val="16"/>
                <w:lang/>
              </w:rPr>
            </w:pP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3"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县委南楼院内绿化维护</w:t>
            </w:r>
            <w:proofErr w:type="gramStart"/>
            <w:r>
              <w:rPr>
                <w:rFonts w:ascii="仿宋_GB2312" w:eastAsia="仿宋_GB2312" w:hAnsi="宋体" w:cs="仿宋_GB2312" w:hint="eastAsia"/>
                <w:color w:val="000000"/>
                <w:kern w:val="0"/>
                <w:sz w:val="16"/>
                <w:szCs w:val="16"/>
                <w:lang/>
              </w:rPr>
              <w:t>及绿植更换</w:t>
            </w:r>
            <w:proofErr w:type="gramEnd"/>
            <w:r>
              <w:rPr>
                <w:rFonts w:ascii="仿宋_GB2312" w:eastAsia="仿宋_GB2312" w:hAnsi="宋体" w:cs="仿宋_GB2312" w:hint="eastAsia"/>
                <w:color w:val="000000"/>
                <w:kern w:val="0"/>
                <w:sz w:val="16"/>
                <w:szCs w:val="16"/>
                <w:lang/>
              </w:rPr>
              <w:t>经费</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9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2.49</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w:t>
            </w:r>
          </w:p>
        </w:tc>
      </w:tr>
      <w:tr w:rsidR="00E725E2">
        <w:trPr>
          <w:trHeight w:val="58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2.49</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1.1</w:t>
            </w:r>
            <w:r>
              <w:rPr>
                <w:rFonts w:ascii="Times New Roman" w:eastAsia="宋体" w:hAnsi="Times New Roman" w:cs="Times New Roman" w:hint="eastAsia"/>
                <w:color w:val="000000"/>
                <w:kern w:val="0"/>
                <w:sz w:val="16"/>
                <w:szCs w:val="16"/>
                <w:lang/>
              </w:rPr>
              <w:t>1</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1.1</w:t>
            </w:r>
            <w:r>
              <w:rPr>
                <w:rFonts w:ascii="Times New Roman" w:eastAsia="宋体" w:hAnsi="Times New Roman" w:cs="Times New Roman" w:hint="eastAsia"/>
                <w:color w:val="000000"/>
                <w:kern w:val="0"/>
                <w:sz w:val="16"/>
                <w:szCs w:val="16"/>
                <w:lang/>
              </w:rPr>
              <w:t>1</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56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37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56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left"/>
              <w:rPr>
                <w:rFonts w:ascii="Times New Roman" w:eastAsia="宋体" w:hAnsi="Times New Roman" w:cs="Times New Roman"/>
                <w:color w:val="000000"/>
                <w:sz w:val="16"/>
                <w:szCs w:val="16"/>
              </w:rPr>
            </w:pPr>
            <w:r>
              <w:rPr>
                <w:rFonts w:ascii="Times New Roman" w:eastAsia="宋体" w:hAnsi="Times New Roman" w:cs="Times New Roman"/>
                <w:color w:val="000000"/>
                <w:sz w:val="16"/>
                <w:szCs w:val="16"/>
              </w:rPr>
              <w:t>用于县委南楼广场及庭院绿化养护</w:t>
            </w:r>
            <w:proofErr w:type="gramStart"/>
            <w:r>
              <w:rPr>
                <w:rFonts w:ascii="Times New Roman" w:eastAsia="宋体" w:hAnsi="Times New Roman" w:cs="Times New Roman"/>
                <w:color w:val="000000"/>
                <w:sz w:val="16"/>
                <w:szCs w:val="16"/>
              </w:rPr>
              <w:t>及绿植更换</w:t>
            </w:r>
            <w:proofErr w:type="gramEnd"/>
            <w:r>
              <w:rPr>
                <w:rFonts w:ascii="Times New Roman" w:eastAsia="宋体" w:hAnsi="Times New Roman" w:cs="Times New Roman"/>
                <w:color w:val="000000"/>
                <w:sz w:val="16"/>
                <w:szCs w:val="16"/>
              </w:rPr>
              <w:t>；广场及庭院地面整理；院内食堂、车库及车棚维修等</w:t>
            </w:r>
          </w:p>
        </w:tc>
        <w:tc>
          <w:tcPr>
            <w:tcW w:w="437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left"/>
              <w:rPr>
                <w:rFonts w:ascii="Times New Roman" w:eastAsia="宋体" w:hAnsi="Times New Roman" w:cs="Times New Roman"/>
                <w:color w:val="000000"/>
                <w:sz w:val="16"/>
                <w:szCs w:val="16"/>
              </w:rPr>
            </w:pPr>
            <w:r>
              <w:rPr>
                <w:rFonts w:ascii="Times New Roman" w:eastAsia="宋体" w:hAnsi="Times New Roman" w:cs="Times New Roman" w:hint="eastAsia"/>
                <w:color w:val="000000"/>
                <w:sz w:val="16"/>
                <w:szCs w:val="16"/>
              </w:rPr>
              <w:t>完成</w:t>
            </w:r>
            <w:r>
              <w:rPr>
                <w:rFonts w:ascii="Times New Roman" w:eastAsia="宋体" w:hAnsi="Times New Roman" w:cs="Times New Roman"/>
                <w:color w:val="000000"/>
                <w:sz w:val="16"/>
                <w:szCs w:val="16"/>
              </w:rPr>
              <w:t>县委南楼广场及庭院绿化养护</w:t>
            </w:r>
            <w:proofErr w:type="gramStart"/>
            <w:r>
              <w:rPr>
                <w:rFonts w:ascii="Times New Roman" w:eastAsia="宋体" w:hAnsi="Times New Roman" w:cs="Times New Roman"/>
                <w:color w:val="000000"/>
                <w:sz w:val="16"/>
                <w:szCs w:val="16"/>
              </w:rPr>
              <w:t>及绿植更换</w:t>
            </w:r>
            <w:proofErr w:type="gramEnd"/>
            <w:r>
              <w:rPr>
                <w:rFonts w:ascii="Times New Roman" w:eastAsia="宋体" w:hAnsi="Times New Roman" w:cs="Times New Roman"/>
                <w:color w:val="000000"/>
                <w:sz w:val="16"/>
                <w:szCs w:val="16"/>
              </w:rPr>
              <w:t>；广场及庭院地面整理；院内食堂、车库及车棚维修等</w:t>
            </w:r>
          </w:p>
        </w:tc>
      </w:tr>
      <w:tr w:rsidR="00E725E2">
        <w:trPr>
          <w:trHeight w:val="345"/>
        </w:trPr>
        <w:tc>
          <w:tcPr>
            <w:tcW w:w="5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proofErr w:type="gramStart"/>
            <w:r>
              <w:rPr>
                <w:rFonts w:ascii="Times New Roman" w:eastAsia="宋体" w:hAnsi="Times New Roman" w:cs="Times New Roman"/>
                <w:color w:val="000000"/>
                <w:kern w:val="0"/>
                <w:sz w:val="16"/>
                <w:szCs w:val="16"/>
                <w:lang/>
              </w:rPr>
              <w:t>绩</w:t>
            </w:r>
            <w:proofErr w:type="gramEnd"/>
          </w:p>
          <w:p w:rsidR="00E725E2" w:rsidRDefault="00BE4779">
            <w:pPr>
              <w:widowControl/>
              <w:jc w:val="center"/>
              <w:textAlignment w:val="center"/>
              <w:rPr>
                <w:rFonts w:ascii="Times New Roman" w:eastAsia="宋体" w:hAnsi="Times New Roman" w:cs="Times New Roman"/>
                <w:color w:val="000000"/>
                <w:sz w:val="16"/>
                <w:szCs w:val="16"/>
              </w:rPr>
            </w:pPr>
            <w:proofErr w:type="gramStart"/>
            <w:r>
              <w:rPr>
                <w:rFonts w:ascii="Times New Roman" w:eastAsia="宋体" w:hAnsi="Times New Roman" w:cs="Times New Roman"/>
                <w:color w:val="000000"/>
                <w:kern w:val="0"/>
                <w:sz w:val="16"/>
                <w:szCs w:val="16"/>
                <w:lang/>
              </w:rPr>
              <w:t>效</w:t>
            </w:r>
            <w:proofErr w:type="gramEnd"/>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p w:rsidR="00E725E2" w:rsidRDefault="00BE4779">
            <w:pPr>
              <w:jc w:val="center"/>
              <w:rPr>
                <w:rFonts w:ascii="Times New Roman" w:eastAsia="宋体" w:hAnsi="Times New Roman" w:cs="Times New Roman"/>
                <w:color w:val="000000"/>
                <w:sz w:val="16"/>
                <w:szCs w:val="16"/>
              </w:rPr>
            </w:pPr>
            <w:r>
              <w:rPr>
                <w:rFonts w:ascii="Times New Roman" w:eastAsia="宋体" w:hAnsi="Times New Roman" w:cs="Times New Roman" w:hint="eastAsia"/>
                <w:color w:val="000000"/>
                <w:sz w:val="16"/>
                <w:szCs w:val="16"/>
              </w:rPr>
              <w:t>标</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9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5"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养护面积</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=810</w:t>
            </w:r>
            <w:r>
              <w:rPr>
                <w:rFonts w:ascii="仿宋_GB2312" w:eastAsia="仿宋_GB2312" w:hAnsi="宋体" w:cs="仿宋_GB2312" w:hint="eastAsia"/>
                <w:color w:val="000000"/>
                <w:kern w:val="0"/>
                <w:sz w:val="16"/>
                <w:szCs w:val="16"/>
                <w:lang/>
              </w:rPr>
              <w:t>平方米</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810</w:t>
            </w:r>
            <w:r>
              <w:rPr>
                <w:rFonts w:ascii="仿宋_GB2312" w:eastAsia="仿宋_GB2312" w:hAnsi="宋体" w:cs="仿宋_GB2312" w:hint="eastAsia"/>
                <w:color w:val="000000"/>
                <w:kern w:val="0"/>
                <w:sz w:val="16"/>
                <w:szCs w:val="16"/>
                <w:lang/>
              </w:rPr>
              <w:t>平方米</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更换栽植株数</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=5000</w:t>
            </w:r>
            <w:r>
              <w:rPr>
                <w:rFonts w:ascii="仿宋_GB2312" w:eastAsia="仿宋_GB2312" w:hAnsi="宋体" w:cs="仿宋_GB2312" w:hint="eastAsia"/>
                <w:color w:val="000000"/>
                <w:kern w:val="0"/>
                <w:sz w:val="16"/>
                <w:szCs w:val="16"/>
                <w:lang/>
              </w:rPr>
              <w:t>株</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5000</w:t>
            </w:r>
            <w:r>
              <w:rPr>
                <w:rFonts w:ascii="仿宋_GB2312" w:eastAsia="仿宋_GB2312" w:hAnsi="宋体" w:cs="仿宋_GB2312" w:hint="eastAsia"/>
                <w:color w:val="000000"/>
                <w:kern w:val="0"/>
                <w:sz w:val="16"/>
                <w:szCs w:val="16"/>
                <w:lang/>
              </w:rPr>
              <w:t>株</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修缮路面面积</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300</w:t>
            </w:r>
            <w:r>
              <w:rPr>
                <w:rFonts w:ascii="仿宋_GB2312" w:eastAsia="仿宋_GB2312" w:hAnsi="宋体" w:cs="仿宋_GB2312" w:hint="eastAsia"/>
                <w:color w:val="000000"/>
                <w:kern w:val="0"/>
                <w:sz w:val="16"/>
                <w:szCs w:val="16"/>
                <w:lang/>
              </w:rPr>
              <w:t>平方米</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300</w:t>
            </w:r>
            <w:r>
              <w:rPr>
                <w:rFonts w:ascii="仿宋_GB2312" w:eastAsia="仿宋_GB2312" w:hAnsi="宋体" w:cs="仿宋_GB2312" w:hint="eastAsia"/>
                <w:color w:val="000000"/>
                <w:kern w:val="0"/>
                <w:sz w:val="16"/>
                <w:szCs w:val="16"/>
                <w:lang/>
              </w:rPr>
              <w:t>平方米</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养护次数</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52</w:t>
            </w:r>
            <w:r>
              <w:rPr>
                <w:rFonts w:ascii="仿宋_GB2312" w:eastAsia="仿宋_GB2312" w:hAnsi="宋体" w:cs="仿宋_GB2312" w:hint="eastAsia"/>
                <w:color w:val="000000"/>
                <w:kern w:val="0"/>
                <w:sz w:val="16"/>
                <w:szCs w:val="16"/>
                <w:lang/>
              </w:rPr>
              <w:t>次</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50</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成活株数</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修复破损路面完工率</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养护时间</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7</w:t>
            </w:r>
            <w:r>
              <w:rPr>
                <w:rFonts w:ascii="宋体" w:eastAsia="宋体" w:hAnsi="宋体" w:cs="宋体" w:hint="eastAsia"/>
                <w:color w:val="000000"/>
                <w:kern w:val="0"/>
                <w:sz w:val="16"/>
                <w:szCs w:val="16"/>
                <w:lang/>
              </w:rPr>
              <w:t>万</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2.49</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工作天数</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365</w:t>
            </w:r>
            <w:r>
              <w:rPr>
                <w:rFonts w:ascii="宋体" w:eastAsia="宋体" w:hAnsi="宋体" w:cs="宋体" w:hint="eastAsia"/>
                <w:color w:val="000000"/>
                <w:kern w:val="0"/>
                <w:sz w:val="16"/>
                <w:szCs w:val="16"/>
                <w:lang/>
              </w:rPr>
              <w:t>天</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绿化成活率</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5</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5</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路面完好率</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95%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5</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5</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600"/>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5"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r>
              <w:rPr>
                <w:rFonts w:ascii="Times New Roman" w:eastAsia="宋体" w:hAnsi="Times New Roman" w:cs="Times New Roman"/>
                <w:color w:val="000000"/>
                <w:kern w:val="0"/>
                <w:sz w:val="16"/>
                <w:szCs w:val="16"/>
                <w:lang/>
              </w:rPr>
              <w:t>满意度</w:t>
            </w:r>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560"/>
        </w:trPr>
        <w:tc>
          <w:tcPr>
            <w:tcW w:w="56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11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93.6</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bl>
    <w:p w:rsidR="00E725E2" w:rsidRDefault="00E725E2">
      <w:pPr>
        <w:rPr>
          <w:sz w:val="16"/>
          <w:szCs w:val="16"/>
        </w:rPr>
      </w:pPr>
    </w:p>
    <w:tbl>
      <w:tblPr>
        <w:tblW w:w="9071" w:type="dxa"/>
        <w:tblLayout w:type="fixed"/>
        <w:tblCellMar>
          <w:left w:w="0" w:type="dxa"/>
          <w:right w:w="0" w:type="dxa"/>
        </w:tblCellMar>
        <w:tblLook w:val="04A0"/>
      </w:tblPr>
      <w:tblGrid>
        <w:gridCol w:w="603"/>
        <w:gridCol w:w="603"/>
        <w:gridCol w:w="721"/>
        <w:gridCol w:w="485"/>
        <w:gridCol w:w="603"/>
        <w:gridCol w:w="603"/>
        <w:gridCol w:w="603"/>
        <w:gridCol w:w="628"/>
        <w:gridCol w:w="604"/>
        <w:gridCol w:w="603"/>
        <w:gridCol w:w="603"/>
        <w:gridCol w:w="603"/>
        <w:gridCol w:w="603"/>
        <w:gridCol w:w="603"/>
        <w:gridCol w:w="603"/>
      </w:tblGrid>
      <w:tr w:rsidR="00E725E2">
        <w:trPr>
          <w:trHeight w:val="555"/>
        </w:trPr>
        <w:tc>
          <w:tcPr>
            <w:tcW w:w="8468"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603"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9071"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jc w:val="right"/>
              <w:textAlignment w:val="top"/>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 xml:space="preserve">                                             </w:t>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17</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865"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roofErr w:type="gramStart"/>
            <w:r>
              <w:rPr>
                <w:rFonts w:ascii="仿宋_GB2312" w:eastAsia="仿宋_GB2312" w:hAnsi="宋体" w:cs="仿宋_GB2312" w:hint="eastAsia"/>
                <w:color w:val="000000"/>
                <w:kern w:val="0"/>
                <w:sz w:val="16"/>
                <w:szCs w:val="16"/>
                <w:lang/>
              </w:rPr>
              <w:t>兆</w:t>
            </w:r>
            <w:proofErr w:type="gramEnd"/>
            <w:r>
              <w:rPr>
                <w:rFonts w:ascii="仿宋_GB2312" w:eastAsia="仿宋_GB2312" w:hAnsi="宋体" w:cs="仿宋_GB2312" w:hint="eastAsia"/>
                <w:color w:val="000000"/>
                <w:kern w:val="0"/>
                <w:sz w:val="16"/>
                <w:szCs w:val="16"/>
                <w:lang/>
              </w:rPr>
              <w:t>光纤互联网使用费</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301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r>
      <w:tr w:rsidR="00E725E2">
        <w:trPr>
          <w:trHeight w:val="58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4</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85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6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roofErr w:type="gramStart"/>
            <w:r>
              <w:rPr>
                <w:rFonts w:ascii="宋体" w:eastAsia="宋体" w:hAnsi="宋体" w:cs="宋体" w:hint="eastAsia"/>
                <w:color w:val="000000"/>
                <w:kern w:val="0"/>
                <w:sz w:val="16"/>
                <w:szCs w:val="16"/>
                <w:lang/>
              </w:rPr>
              <w:t>兆</w:t>
            </w:r>
            <w:proofErr w:type="gramEnd"/>
            <w:r>
              <w:rPr>
                <w:rFonts w:ascii="宋体" w:eastAsia="宋体" w:hAnsi="宋体" w:cs="宋体" w:hint="eastAsia"/>
                <w:color w:val="000000"/>
                <w:kern w:val="0"/>
                <w:sz w:val="16"/>
                <w:szCs w:val="16"/>
                <w:lang/>
              </w:rPr>
              <w:t>光纤互联网使用费</w:t>
            </w:r>
          </w:p>
        </w:tc>
        <w:tc>
          <w:tcPr>
            <w:tcW w:w="485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roofErr w:type="gramStart"/>
            <w:r>
              <w:rPr>
                <w:rFonts w:ascii="宋体" w:eastAsia="宋体" w:hAnsi="宋体" w:cs="宋体" w:hint="eastAsia"/>
                <w:color w:val="000000"/>
                <w:kern w:val="0"/>
                <w:sz w:val="16"/>
                <w:szCs w:val="16"/>
                <w:lang/>
              </w:rPr>
              <w:t>兆</w:t>
            </w:r>
            <w:proofErr w:type="gramEnd"/>
            <w:r>
              <w:rPr>
                <w:rFonts w:ascii="宋体" w:eastAsia="宋体" w:hAnsi="宋体" w:cs="宋体" w:hint="eastAsia"/>
                <w:color w:val="000000"/>
                <w:kern w:val="0"/>
                <w:sz w:val="16"/>
                <w:szCs w:val="16"/>
                <w:lang/>
              </w:rPr>
              <w:t>光纤互联网使用费</w:t>
            </w:r>
          </w:p>
        </w:tc>
      </w:tr>
      <w:tr w:rsidR="00E725E2">
        <w:trPr>
          <w:trHeight w:val="345"/>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10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2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8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2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互联网平台服务</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条</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条</w:t>
            </w:r>
            <w:r>
              <w:rPr>
                <w:rFonts w:ascii="仿宋_GB2312" w:eastAsia="仿宋_GB2312" w:hAnsi="宋体" w:cs="仿宋_GB2312" w:hint="eastAsia"/>
                <w:color w:val="000000"/>
                <w:kern w:val="0"/>
                <w:sz w:val="16"/>
                <w:szCs w:val="16"/>
                <w:lang/>
              </w:rPr>
              <w:t xml:space="preserve"> </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光纤传输速率</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roofErr w:type="gramStart"/>
            <w:r>
              <w:rPr>
                <w:rFonts w:ascii="仿宋_GB2312" w:eastAsia="仿宋_GB2312" w:hAnsi="宋体" w:cs="仿宋_GB2312" w:hint="eastAsia"/>
                <w:color w:val="000000"/>
                <w:kern w:val="0"/>
                <w:sz w:val="16"/>
                <w:szCs w:val="16"/>
                <w:lang/>
              </w:rPr>
              <w:t>兆</w:t>
            </w:r>
            <w:proofErr w:type="gramEnd"/>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roofErr w:type="gramStart"/>
            <w:r>
              <w:rPr>
                <w:rFonts w:ascii="仿宋_GB2312" w:eastAsia="仿宋_GB2312" w:hAnsi="宋体" w:cs="仿宋_GB2312" w:hint="eastAsia"/>
                <w:color w:val="000000"/>
                <w:kern w:val="0"/>
                <w:sz w:val="16"/>
                <w:szCs w:val="16"/>
                <w:lang/>
              </w:rPr>
              <w:t>兆</w:t>
            </w:r>
            <w:proofErr w:type="gramEnd"/>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时间</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12</w:t>
            </w:r>
            <w:r>
              <w:rPr>
                <w:rFonts w:ascii="仿宋_GB2312" w:eastAsia="仿宋_GB2312" w:hAnsi="宋体" w:cs="仿宋_GB2312" w:hint="eastAsia"/>
                <w:color w:val="000000"/>
                <w:kern w:val="0"/>
                <w:sz w:val="16"/>
                <w:szCs w:val="16"/>
                <w:lang/>
              </w:rPr>
              <w:t>月</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12</w:t>
            </w:r>
            <w:r>
              <w:rPr>
                <w:rFonts w:ascii="仿宋_GB2312" w:eastAsia="仿宋_GB2312" w:hAnsi="宋体" w:cs="仿宋_GB2312"/>
                <w:color w:val="000000"/>
                <w:kern w:val="0"/>
                <w:sz w:val="16"/>
                <w:szCs w:val="16"/>
                <w:lang/>
              </w:rPr>
              <w:t>月</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4</w:t>
            </w:r>
            <w:r>
              <w:rPr>
                <w:rFonts w:ascii="宋体" w:eastAsia="宋体" w:hAnsi="宋体" w:cs="宋体" w:hint="eastAsia"/>
                <w:color w:val="000000"/>
                <w:kern w:val="0"/>
                <w:sz w:val="16"/>
                <w:szCs w:val="16"/>
                <w:lang/>
              </w:rPr>
              <w:t>万</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w:t>
            </w:r>
            <w:r>
              <w:rPr>
                <w:rFonts w:ascii="仿宋_GB2312" w:eastAsia="仿宋_GB2312" w:hAnsi="宋体" w:cs="仿宋_GB2312" w:hint="eastAsia"/>
                <w:color w:val="000000"/>
                <w:kern w:val="0"/>
                <w:sz w:val="16"/>
                <w:szCs w:val="16"/>
                <w:lang/>
              </w:rPr>
              <w:t>万</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运转率</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95</w:t>
            </w:r>
            <w:r>
              <w:rPr>
                <w:rFonts w:ascii="仿宋_GB2312" w:eastAsia="仿宋_GB2312" w:hAnsi="宋体" w:cs="仿宋_GB2312"/>
                <w:color w:val="000000"/>
                <w:kern w:val="0"/>
                <w:sz w:val="16"/>
                <w:szCs w:val="16"/>
                <w:lang/>
              </w:rPr>
              <w:t>%</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600"/>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92%</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7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84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8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tbl>
      <w:tblPr>
        <w:tblW w:w="8504" w:type="dxa"/>
        <w:tblLayout w:type="fixed"/>
        <w:tblCellMar>
          <w:left w:w="0" w:type="dxa"/>
          <w:right w:w="0" w:type="dxa"/>
        </w:tblCellMar>
        <w:tblLook w:val="04A0"/>
      </w:tblPr>
      <w:tblGrid>
        <w:gridCol w:w="573"/>
        <w:gridCol w:w="574"/>
        <w:gridCol w:w="930"/>
        <w:gridCol w:w="217"/>
        <w:gridCol w:w="716"/>
        <w:gridCol w:w="429"/>
        <w:gridCol w:w="575"/>
        <w:gridCol w:w="896"/>
        <w:gridCol w:w="274"/>
        <w:gridCol w:w="574"/>
        <w:gridCol w:w="573"/>
        <w:gridCol w:w="574"/>
        <w:gridCol w:w="572"/>
        <w:gridCol w:w="572"/>
        <w:gridCol w:w="455"/>
      </w:tblGrid>
      <w:tr w:rsidR="00E725E2">
        <w:trPr>
          <w:trHeight w:val="555"/>
        </w:trPr>
        <w:tc>
          <w:tcPr>
            <w:tcW w:w="8049"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455"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tabs>
                <w:tab w:val="center" w:pos="4297"/>
                <w:tab w:val="left" w:pos="7428"/>
              </w:tabs>
              <w:jc w:val="left"/>
              <w:textAlignment w:val="top"/>
              <w:rPr>
                <w:rFonts w:ascii="Times New Roman" w:eastAsia="宋体" w:hAnsi="Times New Roman" w:cs="Times New Roman"/>
                <w:color w:val="000000"/>
                <w:sz w:val="16"/>
                <w:szCs w:val="16"/>
              </w:rPr>
            </w:pP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18</w:t>
            </w:r>
          </w:p>
        </w:tc>
      </w:tr>
      <w:tr w:rsidR="00E725E2">
        <w:trPr>
          <w:trHeight w:val="345"/>
        </w:trPr>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57"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群众满意度测评工作经费</w:t>
            </w:r>
          </w:p>
        </w:tc>
      </w:tr>
      <w:tr w:rsidR="00E725E2">
        <w:trPr>
          <w:trHeight w:val="345"/>
        </w:trPr>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86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2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0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5.93</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w:t>
            </w:r>
          </w:p>
        </w:tc>
      </w:tr>
      <w:tr w:rsidR="00E725E2">
        <w:trPr>
          <w:trHeight w:val="585"/>
        </w:trPr>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5.9</w:t>
            </w:r>
            <w:r>
              <w:rPr>
                <w:rFonts w:ascii="Times New Roman" w:eastAsia="宋体" w:hAnsi="Times New Roman" w:cs="Times New Roman" w:hint="eastAsia"/>
                <w:color w:val="000000"/>
                <w:kern w:val="0"/>
                <w:sz w:val="16"/>
                <w:szCs w:val="16"/>
                <w:lang/>
              </w:rPr>
              <w:t>3</w:t>
            </w:r>
            <w:r>
              <w:rPr>
                <w:rFonts w:ascii="Times New Roman" w:eastAsia="宋体" w:hAnsi="Times New Roman" w:cs="Times New Roman"/>
                <w:color w:val="000000"/>
                <w:kern w:val="0"/>
                <w:sz w:val="16"/>
                <w:szCs w:val="16"/>
                <w:lang/>
              </w:rPr>
              <w:t>万</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44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49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44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Times New Roman" w:eastAsia="宋体" w:hAnsi="Times New Roman" w:cs="Times New Roman"/>
                <w:color w:val="000000"/>
                <w:sz w:val="16"/>
                <w:szCs w:val="16"/>
              </w:rPr>
              <w:t>通过调查问卷进行群众满意度测评工作</w:t>
            </w:r>
          </w:p>
        </w:tc>
        <w:tc>
          <w:tcPr>
            <w:tcW w:w="449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Times New Roman" w:eastAsia="宋体" w:hAnsi="Times New Roman" w:cs="Times New Roman"/>
                <w:color w:val="000000"/>
                <w:sz w:val="16"/>
                <w:szCs w:val="16"/>
              </w:rPr>
              <w:t>通过调查问卷进行群众满意度测评工作</w:t>
            </w:r>
          </w:p>
        </w:tc>
      </w:tr>
      <w:tr w:rsidR="00E725E2">
        <w:trPr>
          <w:trHeight w:val="345"/>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绩效指标</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9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8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5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8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调查问卷数量</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hint="eastAsia"/>
                <w:color w:val="000000"/>
                <w:kern w:val="0"/>
                <w:sz w:val="16"/>
                <w:szCs w:val="16"/>
                <w:lang/>
              </w:rPr>
              <w:t>7600</w:t>
            </w:r>
            <w:r>
              <w:rPr>
                <w:rFonts w:ascii="仿宋_GB2312" w:eastAsia="仿宋_GB2312" w:hAnsi="宋体" w:cs="仿宋_GB2312" w:hint="eastAsia"/>
                <w:color w:val="000000"/>
                <w:kern w:val="0"/>
                <w:sz w:val="16"/>
                <w:szCs w:val="16"/>
                <w:lang/>
              </w:rPr>
              <w:t>份</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7600</w:t>
            </w:r>
            <w:r>
              <w:rPr>
                <w:rFonts w:ascii="仿宋_GB2312" w:eastAsia="仿宋_GB2312" w:hAnsi="宋体" w:cs="仿宋_GB2312" w:hint="eastAsia"/>
                <w:color w:val="000000"/>
                <w:kern w:val="0"/>
                <w:sz w:val="16"/>
                <w:szCs w:val="16"/>
                <w:lang/>
              </w:rPr>
              <w:t>份</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完成率</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hint="eastAsia"/>
                <w:color w:val="000000"/>
                <w:kern w:val="0"/>
                <w:sz w:val="16"/>
                <w:szCs w:val="16"/>
                <w:lang/>
              </w:rPr>
              <w:t>98%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时间</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hint="eastAsia"/>
                <w:color w:val="000000"/>
                <w:kern w:val="0"/>
                <w:sz w:val="16"/>
                <w:szCs w:val="16"/>
                <w:lang/>
              </w:rPr>
              <w:t>12</w:t>
            </w:r>
            <w:r>
              <w:rPr>
                <w:rFonts w:ascii="仿宋_GB2312" w:eastAsia="仿宋_GB2312" w:hAnsi="宋体" w:cs="仿宋_GB2312" w:hint="eastAsia"/>
                <w:color w:val="000000"/>
                <w:kern w:val="0"/>
                <w:sz w:val="16"/>
                <w:szCs w:val="16"/>
                <w:lang/>
              </w:rPr>
              <w:t>天</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12</w:t>
            </w:r>
            <w:r>
              <w:rPr>
                <w:rFonts w:ascii="宋体" w:eastAsia="宋体" w:hAnsi="宋体" w:cs="宋体" w:hint="eastAsia"/>
                <w:color w:val="000000"/>
                <w:kern w:val="0"/>
                <w:sz w:val="16"/>
                <w:szCs w:val="16"/>
                <w:lang/>
              </w:rPr>
              <w:t>天</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6</w:t>
            </w:r>
            <w:r>
              <w:rPr>
                <w:rFonts w:ascii="宋体" w:eastAsia="宋体" w:hAnsi="宋体" w:cs="宋体" w:hint="eastAsia"/>
                <w:color w:val="000000"/>
                <w:kern w:val="0"/>
                <w:sz w:val="16"/>
                <w:szCs w:val="16"/>
                <w:lang/>
              </w:rPr>
              <w:t>万</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5.93</w:t>
            </w:r>
            <w:r>
              <w:rPr>
                <w:rFonts w:ascii="仿宋_GB2312" w:eastAsia="仿宋_GB2312" w:hAnsi="宋体" w:cs="仿宋_GB2312" w:hint="eastAsia"/>
                <w:color w:val="000000"/>
                <w:kern w:val="0"/>
                <w:sz w:val="16"/>
                <w:szCs w:val="16"/>
                <w:lang/>
              </w:rPr>
              <w:t>万</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调查成果率</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95</w:t>
            </w:r>
            <w:r>
              <w:rPr>
                <w:rFonts w:ascii="仿宋_GB2312" w:eastAsia="仿宋_GB2312" w:hAnsi="宋体" w:cs="仿宋_GB2312"/>
                <w:color w:val="000000"/>
                <w:kern w:val="0"/>
                <w:sz w:val="16"/>
                <w:szCs w:val="16"/>
                <w:lang/>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95%</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91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99.9</w:t>
            </w:r>
          </w:p>
        </w:tc>
        <w:tc>
          <w:tcPr>
            <w:tcW w:w="159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tbl>
      <w:tblPr>
        <w:tblW w:w="8504" w:type="dxa"/>
        <w:tblLayout w:type="fixed"/>
        <w:tblCellMar>
          <w:left w:w="0" w:type="dxa"/>
          <w:right w:w="0" w:type="dxa"/>
        </w:tblCellMar>
        <w:tblLook w:val="04A0"/>
      </w:tblPr>
      <w:tblGrid>
        <w:gridCol w:w="607"/>
        <w:gridCol w:w="607"/>
        <w:gridCol w:w="763"/>
        <w:gridCol w:w="451"/>
        <w:gridCol w:w="607"/>
        <w:gridCol w:w="608"/>
        <w:gridCol w:w="608"/>
        <w:gridCol w:w="607"/>
        <w:gridCol w:w="608"/>
        <w:gridCol w:w="607"/>
        <w:gridCol w:w="608"/>
        <w:gridCol w:w="607"/>
        <w:gridCol w:w="608"/>
        <w:gridCol w:w="608"/>
      </w:tblGrid>
      <w:tr w:rsidR="00E725E2">
        <w:trPr>
          <w:trHeight w:val="345"/>
        </w:trPr>
        <w:tc>
          <w:tcPr>
            <w:tcW w:w="8504"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r>
      <w:tr w:rsidR="00E725E2">
        <w:trPr>
          <w:trHeight w:val="345"/>
        </w:trPr>
        <w:tc>
          <w:tcPr>
            <w:tcW w:w="8504"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BE4779">
            <w:pPr>
              <w:widowControl/>
              <w:tabs>
                <w:tab w:val="center" w:pos="4297"/>
                <w:tab w:val="right" w:pos="8474"/>
              </w:tabs>
              <w:jc w:val="left"/>
              <w:textAlignment w:val="top"/>
              <w:rPr>
                <w:rFonts w:ascii="仿宋_GB2312" w:eastAsia="仿宋_GB2312" w:hAnsi="宋体" w:cs="仿宋_GB2312"/>
                <w:color w:val="000000"/>
                <w:sz w:val="16"/>
                <w:szCs w:val="16"/>
              </w:rPr>
            </w:pP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19</w:t>
            </w:r>
          </w:p>
        </w:tc>
      </w:tr>
      <w:tr w:rsidR="00E725E2">
        <w:trPr>
          <w:trHeight w:val="345"/>
        </w:trPr>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290"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接待中心政府购买服务人员费</w:t>
            </w:r>
          </w:p>
        </w:tc>
      </w:tr>
      <w:tr w:rsidR="00E725E2">
        <w:trPr>
          <w:trHeight w:val="345"/>
        </w:trPr>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303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县委办</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03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接待中心</w:t>
            </w:r>
          </w:p>
        </w:tc>
      </w:tr>
      <w:tr w:rsidR="00E725E2">
        <w:trPr>
          <w:trHeight w:val="345"/>
        </w:trPr>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2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Times New Roman" w:eastAsia="宋体" w:hAnsi="Times New Roman" w:cs="Times New Roman"/>
                <w:color w:val="000000"/>
                <w:kern w:val="0"/>
                <w:sz w:val="16"/>
                <w:szCs w:val="16"/>
                <w:lang/>
              </w:rPr>
              <w:t>（万元）</w:t>
            </w:r>
          </w:p>
        </w:tc>
        <w:tc>
          <w:tcPr>
            <w:tcW w:w="12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Times New Roman" w:eastAsia="宋体" w:hAnsi="Times New Roman" w:cs="Times New Roman"/>
                <w:color w:val="000000"/>
                <w:kern w:val="0"/>
                <w:sz w:val="16"/>
                <w:szCs w:val="16"/>
                <w:lang/>
              </w:rPr>
              <w:t>预算数</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Times New Roman" w:eastAsia="宋体" w:hAnsi="Times New Roman" w:cs="Times New Roman"/>
                <w:color w:val="000000"/>
                <w:kern w:val="0"/>
                <w:sz w:val="16"/>
                <w:szCs w:val="16"/>
                <w:lang/>
              </w:rPr>
              <w:t>预算数</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Times New Roman" w:eastAsia="宋体" w:hAnsi="Times New Roman" w:cs="Times New Roman"/>
                <w:color w:val="000000"/>
                <w:kern w:val="0"/>
                <w:sz w:val="16"/>
                <w:szCs w:val="16"/>
                <w:lang/>
              </w:rPr>
              <w:t>执行数</w:t>
            </w:r>
          </w:p>
        </w:tc>
        <w:tc>
          <w:tcPr>
            <w:tcW w:w="12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6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r>
      <w:tr w:rsidR="00E725E2">
        <w:trPr>
          <w:trHeight w:val="585"/>
        </w:trPr>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19.5</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19.5</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16.73</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85.80%</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8.58</w:t>
            </w:r>
          </w:p>
        </w:tc>
      </w:tr>
      <w:tr w:rsidR="00E725E2">
        <w:trPr>
          <w:trHeight w:val="345"/>
        </w:trPr>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16.73</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2.4</w:t>
            </w:r>
            <w:r>
              <w:rPr>
                <w:rFonts w:ascii="Times New Roman" w:eastAsia="宋体" w:hAnsi="Times New Roman" w:cs="Times New Roman" w:hint="eastAsia"/>
                <w:color w:val="000000"/>
                <w:kern w:val="0"/>
                <w:sz w:val="16"/>
                <w:szCs w:val="16"/>
                <w:lang/>
              </w:rPr>
              <w:t>6</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2.4</w:t>
            </w:r>
            <w:r>
              <w:rPr>
                <w:rFonts w:ascii="Times New Roman" w:eastAsia="宋体" w:hAnsi="Times New Roman" w:cs="Times New Roman" w:hint="eastAsia"/>
                <w:color w:val="000000"/>
                <w:kern w:val="0"/>
                <w:sz w:val="16"/>
                <w:szCs w:val="16"/>
                <w:lang/>
              </w:rPr>
              <w:t>6</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rPr>
                <w:rFonts w:ascii="Times New Roman" w:eastAsia="宋体" w:hAnsi="Times New Roman" w:cs="Times New Roman"/>
                <w:color w:val="000000"/>
                <w:sz w:val="16"/>
                <w:szCs w:val="16"/>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sz w:val="16"/>
                <w:szCs w:val="16"/>
              </w:rPr>
            </w:pPr>
            <w:r>
              <w:rPr>
                <w:rFonts w:ascii="Times New Roman" w:eastAsia="宋体" w:hAnsi="Times New Roman" w:cs="Times New Roman"/>
                <w:color w:val="000000"/>
                <w:kern w:val="0"/>
                <w:sz w:val="16"/>
                <w:szCs w:val="16"/>
                <w:lang/>
              </w:rPr>
              <w:t>—</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sz w:val="16"/>
                <w:szCs w:val="16"/>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6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64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25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6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64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Times New Roman" w:eastAsia="宋体" w:hAnsi="Times New Roman" w:cs="Times New Roman" w:hint="eastAsia"/>
                <w:color w:val="000000"/>
                <w:sz w:val="16"/>
                <w:szCs w:val="16"/>
              </w:rPr>
              <w:t>完成会议服务、接待服务等工作</w:t>
            </w:r>
          </w:p>
        </w:tc>
        <w:tc>
          <w:tcPr>
            <w:tcW w:w="425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Times New Roman" w:eastAsia="宋体" w:hAnsi="Times New Roman" w:cs="Times New Roman" w:hint="eastAsia"/>
                <w:color w:val="000000"/>
                <w:sz w:val="16"/>
                <w:szCs w:val="16"/>
              </w:rPr>
              <w:t>完成会议服务、接待服务等工作</w:t>
            </w:r>
          </w:p>
        </w:tc>
      </w:tr>
      <w:tr w:rsidR="00E725E2">
        <w:trPr>
          <w:trHeight w:val="345"/>
        </w:trPr>
        <w:tc>
          <w:tcPr>
            <w:tcW w:w="607" w:type="dxa"/>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proofErr w:type="gramStart"/>
            <w:r>
              <w:rPr>
                <w:rFonts w:ascii="Times New Roman" w:eastAsia="宋体" w:hAnsi="Times New Roman" w:cs="Times New Roman"/>
                <w:color w:val="000000"/>
                <w:kern w:val="0"/>
                <w:sz w:val="16"/>
                <w:szCs w:val="16"/>
                <w:lang/>
              </w:rPr>
              <w:t>绩</w:t>
            </w:r>
            <w:proofErr w:type="gramEnd"/>
          </w:p>
          <w:p w:rsidR="00E725E2" w:rsidRDefault="00BE4779">
            <w:pPr>
              <w:widowControl/>
              <w:jc w:val="center"/>
              <w:textAlignment w:val="center"/>
              <w:rPr>
                <w:rFonts w:ascii="Times New Roman" w:eastAsia="宋体" w:hAnsi="Times New Roman" w:cs="Times New Roman"/>
                <w:color w:val="000000"/>
                <w:sz w:val="16"/>
                <w:szCs w:val="16"/>
              </w:rPr>
            </w:pPr>
            <w:proofErr w:type="gramStart"/>
            <w:r>
              <w:rPr>
                <w:rFonts w:ascii="Times New Roman" w:eastAsia="宋体" w:hAnsi="Times New Roman" w:cs="Times New Roman"/>
                <w:color w:val="000000"/>
                <w:kern w:val="0"/>
                <w:sz w:val="16"/>
                <w:szCs w:val="16"/>
                <w:lang/>
              </w:rPr>
              <w:t>效</w:t>
            </w:r>
            <w:proofErr w:type="gramEnd"/>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p w:rsidR="00E725E2" w:rsidRDefault="00BE4779">
            <w:pPr>
              <w:widowControl/>
              <w:jc w:val="center"/>
              <w:textAlignment w:val="center"/>
              <w:rPr>
                <w:rFonts w:ascii="宋体" w:eastAsia="宋体" w:hAnsi="宋体" w:cs="宋体"/>
                <w:color w:val="000000"/>
                <w:sz w:val="16"/>
                <w:szCs w:val="16"/>
              </w:rPr>
            </w:pPr>
            <w:r>
              <w:rPr>
                <w:rFonts w:ascii="Times New Roman" w:eastAsia="宋体" w:hAnsi="Times New Roman" w:cs="Times New Roman"/>
                <w:color w:val="000000"/>
                <w:kern w:val="0"/>
                <w:sz w:val="16"/>
                <w:szCs w:val="16"/>
                <w:lang/>
              </w:rPr>
              <w:t>标</w:t>
            </w:r>
          </w:p>
        </w:tc>
        <w:tc>
          <w:tcPr>
            <w:tcW w:w="607" w:type="dxa"/>
            <w:vMerge w:val="restart"/>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763"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10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2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607" w:type="dxa"/>
            <w:vMerge/>
            <w:tcBorders>
              <w:left w:val="single" w:sz="4" w:space="0" w:color="auto"/>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6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3"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Times New Roman" w:eastAsia="宋体" w:hAnsi="Times New Roman" w:cs="Times New Roman"/>
                <w:color w:val="000000"/>
                <w:kern w:val="0"/>
                <w:sz w:val="16"/>
                <w:szCs w:val="16"/>
                <w:lang/>
              </w:rPr>
              <w:t>指标值</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Times New Roman" w:eastAsia="宋体" w:hAnsi="Times New Roman" w:cs="Times New Roman"/>
                <w:color w:val="000000"/>
                <w:kern w:val="0"/>
                <w:sz w:val="16"/>
                <w:szCs w:val="16"/>
                <w:lang/>
              </w:rPr>
              <w:t>完成</w:t>
            </w:r>
            <w:r>
              <w:rPr>
                <w:rFonts w:ascii="Times New Roman" w:eastAsia="宋体" w:hAnsi="Times New Roman" w:cs="Times New Roman"/>
                <w:color w:val="000000"/>
                <w:kern w:val="0"/>
                <w:sz w:val="16"/>
                <w:szCs w:val="16"/>
                <w:lang/>
              </w:rPr>
              <w:t>值</w:t>
            </w:r>
          </w:p>
        </w:tc>
        <w:tc>
          <w:tcPr>
            <w:tcW w:w="12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2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2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607" w:type="dxa"/>
            <w:vMerge/>
            <w:tcBorders>
              <w:left w:val="single" w:sz="4" w:space="0" w:color="auto"/>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607" w:type="dxa"/>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763"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人数</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宋体" w:eastAsia="宋体" w:hAnsi="宋体" w:cs="宋体" w:hint="eastAsia"/>
                <w:color w:val="000000"/>
                <w:kern w:val="0"/>
                <w:sz w:val="16"/>
                <w:szCs w:val="16"/>
                <w:lang/>
              </w:rPr>
              <w:t>3</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7" w:type="dxa"/>
            <w:vMerge/>
            <w:tcBorders>
              <w:left w:val="single" w:sz="4" w:space="0" w:color="auto"/>
              <w:right w:val="single" w:sz="4" w:space="0" w:color="000000"/>
            </w:tcBorders>
            <w:shd w:val="clear" w:color="auto" w:fill="auto"/>
            <w:noWrap/>
            <w:tcMar>
              <w:top w:w="15" w:type="dxa"/>
              <w:left w:w="15" w:type="dxa"/>
              <w:right w:w="15" w:type="dxa"/>
            </w:tcMar>
            <w:vAlign w:val="center"/>
          </w:tcPr>
          <w:p w:rsidR="00E725E2" w:rsidRDefault="00E725E2">
            <w:pPr>
              <w:widowControl/>
              <w:jc w:val="center"/>
              <w:textAlignment w:val="center"/>
              <w:rPr>
                <w:rFonts w:ascii="宋体" w:eastAsia="宋体" w:hAnsi="宋体" w:cs="宋体"/>
                <w:color w:val="000000"/>
                <w:sz w:val="16"/>
                <w:szCs w:val="16"/>
              </w:rPr>
            </w:pPr>
          </w:p>
        </w:tc>
        <w:tc>
          <w:tcPr>
            <w:tcW w:w="6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3"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left"/>
              <w:rPr>
                <w:rFonts w:ascii="仿宋_GB2312" w:eastAsia="仿宋_GB2312" w:hAnsi="宋体" w:cs="仿宋_GB2312"/>
                <w:color w:val="000000"/>
                <w:sz w:val="16"/>
                <w:szCs w:val="16"/>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607" w:type="dxa"/>
            <w:vMerge/>
            <w:tcBorders>
              <w:left w:val="single" w:sz="4" w:space="0" w:color="auto"/>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3"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出勤率</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7" w:type="dxa"/>
            <w:vMerge/>
            <w:tcBorders>
              <w:left w:val="single" w:sz="4" w:space="0" w:color="auto"/>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3"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工作质量</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仿宋_GB2312" w:eastAsia="仿宋_GB2312" w:hAnsi="宋体" w:cs="仿宋_GB2312" w:hint="eastAsia"/>
                <w:color w:val="000000"/>
                <w:kern w:val="0"/>
                <w:sz w:val="16"/>
                <w:szCs w:val="16"/>
                <w:lang/>
              </w:rPr>
              <w:t>100%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7" w:type="dxa"/>
            <w:vMerge/>
            <w:tcBorders>
              <w:left w:val="single" w:sz="4" w:space="0" w:color="auto"/>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3"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完成时间</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w:t>
            </w:r>
            <w:r>
              <w:rPr>
                <w:rFonts w:ascii="宋体" w:eastAsia="宋体" w:hAnsi="宋体" w:cs="宋体" w:hint="eastAsia"/>
                <w:color w:val="000000"/>
                <w:kern w:val="0"/>
                <w:sz w:val="16"/>
                <w:szCs w:val="16"/>
                <w:lang/>
              </w:rPr>
              <w:t>年</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Style w:val="font91"/>
                <w:rFonts w:hint="default"/>
                <w:sz w:val="16"/>
                <w:szCs w:val="16"/>
                <w:lang/>
              </w:rPr>
              <w:t>≦1</w:t>
            </w:r>
            <w:r>
              <w:rPr>
                <w:rFonts w:ascii="仿宋_GB2312" w:eastAsia="仿宋_GB2312" w:hAnsi="宋体" w:cs="仿宋_GB2312"/>
                <w:color w:val="000000"/>
                <w:kern w:val="0"/>
                <w:sz w:val="16"/>
                <w:szCs w:val="16"/>
                <w:lang/>
              </w:rPr>
              <w:t>年</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7" w:type="dxa"/>
            <w:vMerge/>
            <w:tcBorders>
              <w:left w:val="single" w:sz="4" w:space="0" w:color="auto"/>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3"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总成本</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19.5</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16.73</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10</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7" w:type="dxa"/>
            <w:vMerge/>
            <w:tcBorders>
              <w:left w:val="single" w:sz="4" w:space="0" w:color="auto"/>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7" w:type="dxa"/>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763"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607" w:type="dxa"/>
            <w:vMerge/>
            <w:tcBorders>
              <w:left w:val="single" w:sz="4" w:space="0" w:color="auto"/>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3"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天数</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r>
              <w:rPr>
                <w:rFonts w:ascii="仿宋_GB2312" w:eastAsia="仿宋_GB2312" w:hAnsi="宋体" w:cs="仿宋_GB2312" w:hint="eastAsia"/>
                <w:color w:val="000000"/>
                <w:kern w:val="0"/>
                <w:sz w:val="16"/>
                <w:szCs w:val="16"/>
                <w:lang/>
              </w:rPr>
              <w:t>%</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10</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7" w:type="dxa"/>
            <w:vMerge/>
            <w:tcBorders>
              <w:left w:val="single" w:sz="4" w:space="0" w:color="auto"/>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63"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7" w:type="dxa"/>
            <w:vMerge/>
            <w:tcBorders>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607" w:type="dxa"/>
            <w:vMerge w:val="restart"/>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r>
              <w:rPr>
                <w:rFonts w:ascii="Times New Roman" w:eastAsia="宋体" w:hAnsi="Times New Roman" w:cs="Times New Roman"/>
                <w:color w:val="000000"/>
                <w:kern w:val="0"/>
                <w:sz w:val="16"/>
                <w:szCs w:val="16"/>
                <w:lang/>
              </w:rPr>
              <w:t>满意度</w:t>
            </w:r>
          </w:p>
          <w:p w:rsidR="00E725E2" w:rsidRDefault="00BE4779">
            <w:pPr>
              <w:widowControl/>
              <w:jc w:val="center"/>
              <w:textAlignment w:val="center"/>
              <w:rPr>
                <w:sz w:val="16"/>
                <w:szCs w:val="16"/>
              </w:rPr>
            </w:pPr>
            <w:r>
              <w:rPr>
                <w:rFonts w:ascii="Times New Roman" w:eastAsia="宋体" w:hAnsi="Times New Roman" w:cs="Times New Roman"/>
                <w:color w:val="000000"/>
                <w:kern w:val="0"/>
                <w:sz w:val="16"/>
                <w:szCs w:val="16"/>
                <w:lang/>
              </w:rPr>
              <w:t>指标</w:t>
            </w:r>
          </w:p>
        </w:tc>
        <w:tc>
          <w:tcPr>
            <w:tcW w:w="763"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综合满意度</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Style w:val="font91"/>
                <w:rFonts w:hint="default"/>
                <w:sz w:val="16"/>
                <w:szCs w:val="16"/>
                <w:lang/>
              </w:rPr>
              <w:t>≧</w:t>
            </w:r>
            <w:r>
              <w:rPr>
                <w:rFonts w:ascii="仿宋_GB2312" w:eastAsia="仿宋_GB2312" w:hAnsi="宋体" w:cs="仿宋_GB2312"/>
                <w:color w:val="000000"/>
                <w:kern w:val="0"/>
                <w:sz w:val="16"/>
                <w:szCs w:val="16"/>
                <w:lang/>
              </w:rPr>
              <w:t>90%</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95%</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仿宋_GB2312" w:eastAsia="仿宋_GB2312" w:hAnsi="宋体" w:cs="仿宋_GB2312" w:hint="eastAsia"/>
                <w:color w:val="000000"/>
                <w:kern w:val="0"/>
                <w:sz w:val="16"/>
                <w:szCs w:val="16"/>
                <w:lang/>
              </w:rPr>
              <w:t>10</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607"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725E2" w:rsidRDefault="00E725E2">
            <w:pPr>
              <w:rPr>
                <w:rFonts w:ascii="Times New Roman" w:eastAsia="宋体" w:hAnsi="Times New Roman" w:cs="Times New Roman"/>
                <w:color w:val="000000"/>
                <w:sz w:val="16"/>
                <w:szCs w:val="16"/>
              </w:rPr>
            </w:pPr>
          </w:p>
        </w:tc>
        <w:tc>
          <w:tcPr>
            <w:tcW w:w="607"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E725E2" w:rsidRDefault="00E725E2">
            <w:pPr>
              <w:widowControl/>
              <w:jc w:val="center"/>
              <w:textAlignment w:val="center"/>
              <w:rPr>
                <w:sz w:val="16"/>
                <w:szCs w:val="16"/>
              </w:rPr>
            </w:pPr>
          </w:p>
        </w:tc>
        <w:tc>
          <w:tcPr>
            <w:tcW w:w="763"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sz w:val="16"/>
                <w:szCs w:val="16"/>
              </w:rPr>
            </w:pP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sz w:val="16"/>
                <w:szCs w:val="16"/>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sz w:val="16"/>
                <w:szCs w:val="16"/>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3035" w:type="dxa"/>
            <w:gridSpan w:val="5"/>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eastAsia="宋体"/>
                <w:sz w:val="16"/>
                <w:szCs w:val="16"/>
              </w:rPr>
            </w:pPr>
            <w:r>
              <w:rPr>
                <w:rFonts w:hint="eastAsia"/>
                <w:sz w:val="16"/>
                <w:szCs w:val="16"/>
              </w:rPr>
              <w:t>总</w:t>
            </w:r>
            <w:r>
              <w:rPr>
                <w:rFonts w:hint="eastAsia"/>
                <w:sz w:val="16"/>
                <w:szCs w:val="16"/>
              </w:rPr>
              <w:t xml:space="preserve">  </w:t>
            </w:r>
            <w:r>
              <w:rPr>
                <w:rFonts w:hint="eastAsia"/>
                <w:sz w:val="16"/>
                <w:szCs w:val="16"/>
              </w:rPr>
              <w:t>分</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sz w:val="16"/>
                <w:szCs w:val="16"/>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eastAsia="宋体"/>
                <w:sz w:val="16"/>
                <w:szCs w:val="16"/>
              </w:rPr>
            </w:pPr>
            <w:r>
              <w:rPr>
                <w:rFonts w:hint="eastAsia"/>
                <w:sz w:val="16"/>
                <w:szCs w:val="16"/>
              </w:rPr>
              <w:t>100</w:t>
            </w:r>
          </w:p>
        </w:tc>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仿宋_GB2312" w:eastAsia="仿宋_GB2312" w:hAnsi="宋体" w:cs="仿宋_GB2312"/>
                <w:color w:val="000000"/>
                <w:sz w:val="16"/>
                <w:szCs w:val="16"/>
              </w:rPr>
            </w:pPr>
            <w:r>
              <w:rPr>
                <w:rFonts w:ascii="仿宋_GB2312" w:eastAsia="仿宋_GB2312" w:hAnsi="宋体" w:cs="仿宋_GB2312" w:hint="eastAsia"/>
                <w:color w:val="000000"/>
                <w:sz w:val="16"/>
                <w:szCs w:val="16"/>
              </w:rPr>
              <w:t>98.58</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bl>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tbl>
      <w:tblPr>
        <w:tblW w:w="8504" w:type="dxa"/>
        <w:tblLayout w:type="fixed"/>
        <w:tblCellMar>
          <w:left w:w="0" w:type="dxa"/>
          <w:right w:w="0" w:type="dxa"/>
        </w:tblCellMar>
        <w:tblLook w:val="04A0"/>
      </w:tblPr>
      <w:tblGrid>
        <w:gridCol w:w="564"/>
        <w:gridCol w:w="564"/>
        <w:gridCol w:w="832"/>
        <w:gridCol w:w="286"/>
        <w:gridCol w:w="563"/>
        <w:gridCol w:w="554"/>
        <w:gridCol w:w="730"/>
        <w:gridCol w:w="867"/>
        <w:gridCol w:w="202"/>
        <w:gridCol w:w="550"/>
        <w:gridCol w:w="550"/>
        <w:gridCol w:w="551"/>
        <w:gridCol w:w="564"/>
        <w:gridCol w:w="563"/>
        <w:gridCol w:w="564"/>
      </w:tblGrid>
      <w:tr w:rsidR="00E725E2">
        <w:trPr>
          <w:trHeight w:val="555"/>
        </w:trPr>
        <w:tc>
          <w:tcPr>
            <w:tcW w:w="7940"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564"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tabs>
                <w:tab w:val="center" w:pos="4297"/>
                <w:tab w:val="right" w:pos="8474"/>
              </w:tabs>
              <w:jc w:val="left"/>
              <w:textAlignment w:val="top"/>
              <w:rPr>
                <w:rFonts w:ascii="Times New Roman" w:eastAsia="宋体" w:hAnsi="Times New Roman" w:cs="Times New Roman"/>
                <w:color w:val="000000"/>
                <w:sz w:val="16"/>
                <w:szCs w:val="16"/>
              </w:rPr>
            </w:pP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20</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6"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公务接待费</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96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大厂财政局</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4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1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650</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650</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216.16</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33%</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3.3</w:t>
            </w:r>
          </w:p>
        </w:tc>
      </w:tr>
      <w:tr w:rsidR="00E725E2">
        <w:trPr>
          <w:trHeight w:val="58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216.1</w:t>
            </w:r>
            <w:r>
              <w:rPr>
                <w:rFonts w:ascii="Times New Roman" w:eastAsia="宋体" w:hAnsi="Times New Roman" w:cs="Times New Roman" w:hint="eastAsia"/>
                <w:color w:val="000000"/>
                <w:kern w:val="0"/>
                <w:sz w:val="16"/>
                <w:szCs w:val="16"/>
                <w:lang/>
              </w:rPr>
              <w:t>6</w:t>
            </w:r>
            <w:r>
              <w:rPr>
                <w:rFonts w:ascii="Times New Roman" w:eastAsia="宋体" w:hAnsi="Times New Roman" w:cs="Times New Roman"/>
                <w:color w:val="000000"/>
                <w:kern w:val="0"/>
                <w:sz w:val="16"/>
                <w:szCs w:val="16"/>
                <w:lang/>
              </w:rPr>
              <w:t>万</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529"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4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529"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8"/>
                <w:szCs w:val="18"/>
              </w:rPr>
            </w:pPr>
            <w:r>
              <w:rPr>
                <w:rFonts w:ascii="仿宋_GB2312" w:eastAsia="仿宋_GB2312" w:hAnsi="仿宋_GB2312" w:cs="仿宋_GB2312" w:hint="eastAsia"/>
                <w:kern w:val="0"/>
                <w:sz w:val="18"/>
                <w:szCs w:val="18"/>
              </w:rPr>
              <w:t>做好全县大型活动、重大会议及重要来宾有关接待、会务和服务工作</w:t>
            </w:r>
          </w:p>
        </w:tc>
        <w:tc>
          <w:tcPr>
            <w:tcW w:w="4411"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8"/>
                <w:szCs w:val="18"/>
              </w:rPr>
            </w:pPr>
            <w:r>
              <w:rPr>
                <w:rFonts w:ascii="仿宋_GB2312" w:eastAsia="仿宋_GB2312" w:hAnsi="仿宋_GB2312" w:cs="仿宋_GB2312" w:hint="eastAsia"/>
                <w:kern w:val="0"/>
                <w:sz w:val="18"/>
                <w:szCs w:val="18"/>
              </w:rPr>
              <w:t>做好全县大型活动、重大会议及重要来宾有关接待、会务和服务工作</w:t>
            </w:r>
          </w:p>
        </w:tc>
      </w:tr>
      <w:tr w:rsidR="00E725E2">
        <w:trPr>
          <w:trHeight w:val="345"/>
        </w:trPr>
        <w:tc>
          <w:tcPr>
            <w:tcW w:w="56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proofErr w:type="gramStart"/>
            <w:r>
              <w:rPr>
                <w:rFonts w:ascii="Times New Roman" w:eastAsia="宋体" w:hAnsi="Times New Roman" w:cs="Times New Roman"/>
                <w:color w:val="000000"/>
                <w:kern w:val="0"/>
                <w:sz w:val="16"/>
                <w:szCs w:val="16"/>
                <w:lang/>
              </w:rPr>
              <w:t>绩</w:t>
            </w:r>
            <w:proofErr w:type="gramEnd"/>
          </w:p>
          <w:p w:rsidR="00E725E2" w:rsidRDefault="00BE4779">
            <w:pPr>
              <w:widowControl/>
              <w:jc w:val="center"/>
              <w:textAlignment w:val="center"/>
              <w:rPr>
                <w:rFonts w:ascii="Times New Roman" w:eastAsia="宋体" w:hAnsi="Times New Roman" w:cs="Times New Roman"/>
                <w:color w:val="000000"/>
                <w:sz w:val="16"/>
                <w:szCs w:val="16"/>
              </w:rPr>
            </w:pPr>
            <w:proofErr w:type="gramStart"/>
            <w:r>
              <w:rPr>
                <w:rFonts w:ascii="Times New Roman" w:eastAsia="宋体" w:hAnsi="Times New Roman" w:cs="Times New Roman"/>
                <w:color w:val="000000"/>
                <w:kern w:val="0"/>
                <w:sz w:val="16"/>
                <w:szCs w:val="16"/>
                <w:lang/>
              </w:rPr>
              <w:t>效</w:t>
            </w:r>
            <w:proofErr w:type="gramEnd"/>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p w:rsidR="00E725E2" w:rsidRDefault="00BE4779">
            <w:pPr>
              <w:jc w:val="center"/>
              <w:rPr>
                <w:rFonts w:ascii="Times New Roman" w:eastAsia="宋体" w:hAnsi="Times New Roman" w:cs="Times New Roman"/>
                <w:color w:val="000000"/>
                <w:sz w:val="16"/>
                <w:szCs w:val="16"/>
              </w:rPr>
            </w:pPr>
            <w:r>
              <w:rPr>
                <w:rFonts w:ascii="Times New Roman" w:eastAsia="宋体" w:hAnsi="Times New Roman" w:cs="Times New Roman" w:hint="eastAsia"/>
                <w:color w:val="000000"/>
                <w:sz w:val="16"/>
                <w:szCs w:val="16"/>
              </w:rPr>
              <w:t>标</w:t>
            </w: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8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7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33"/>
        </w:trPr>
        <w:tc>
          <w:tcPr>
            <w:tcW w:w="564"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7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4"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场地次数</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130</w:t>
            </w:r>
            <w:r>
              <w:rPr>
                <w:rFonts w:ascii="仿宋_GB2312" w:eastAsia="仿宋_GB2312" w:hAnsi="宋体" w:cs="仿宋_GB2312" w:hint="eastAsia"/>
                <w:color w:val="000000"/>
                <w:kern w:val="0"/>
                <w:sz w:val="16"/>
                <w:szCs w:val="16"/>
                <w:lang/>
              </w:rPr>
              <w:t>批次</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120</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人次</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5000</w:t>
            </w:r>
            <w:r>
              <w:rPr>
                <w:rFonts w:ascii="仿宋_GB2312" w:eastAsia="仿宋_GB2312" w:hAnsi="宋体" w:cs="仿宋_GB2312" w:hint="eastAsia"/>
                <w:color w:val="000000"/>
                <w:kern w:val="0"/>
                <w:sz w:val="16"/>
                <w:szCs w:val="16"/>
                <w:lang/>
              </w:rPr>
              <w:t>人次</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4700</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早餐标准</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=80</w:t>
            </w:r>
            <w:r>
              <w:rPr>
                <w:rFonts w:ascii="仿宋_GB2312" w:eastAsia="仿宋_GB2312" w:hAnsi="宋体" w:cs="仿宋_GB2312" w:hint="eastAsia"/>
                <w:color w:val="000000"/>
                <w:kern w:val="0"/>
                <w:sz w:val="16"/>
                <w:szCs w:val="16"/>
                <w:lang/>
              </w:rPr>
              <w:t>元</w:t>
            </w: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人</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80</w:t>
            </w:r>
            <w:r>
              <w:rPr>
                <w:rFonts w:ascii="仿宋_GB2312" w:eastAsia="仿宋_GB2312" w:hAnsi="宋体" w:cs="仿宋_GB2312" w:hint="eastAsia"/>
                <w:color w:val="000000"/>
                <w:kern w:val="0"/>
                <w:sz w:val="16"/>
                <w:szCs w:val="16"/>
                <w:lang/>
              </w:rPr>
              <w:t>元</w:t>
            </w: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人</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正餐标准</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=150</w:t>
            </w:r>
            <w:r>
              <w:rPr>
                <w:rFonts w:ascii="仿宋_GB2312" w:eastAsia="仿宋_GB2312" w:hAnsi="宋体" w:cs="仿宋_GB2312" w:hint="eastAsia"/>
                <w:color w:val="000000"/>
                <w:kern w:val="0"/>
                <w:sz w:val="16"/>
                <w:szCs w:val="16"/>
                <w:lang/>
              </w:rPr>
              <w:t>元</w:t>
            </w: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人</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150</w:t>
            </w:r>
            <w:r>
              <w:rPr>
                <w:rFonts w:ascii="仿宋_GB2312" w:eastAsia="仿宋_GB2312" w:hAnsi="宋体" w:cs="仿宋_GB2312" w:hint="eastAsia"/>
                <w:color w:val="000000"/>
                <w:kern w:val="0"/>
                <w:sz w:val="16"/>
                <w:szCs w:val="16"/>
                <w:lang/>
              </w:rPr>
              <w:t>元</w:t>
            </w: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人</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住宿标准</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=350</w:t>
            </w:r>
            <w:r>
              <w:rPr>
                <w:rFonts w:ascii="仿宋_GB2312" w:eastAsia="仿宋_GB2312" w:hAnsi="宋体" w:cs="仿宋_GB2312" w:hint="eastAsia"/>
                <w:color w:val="000000"/>
                <w:kern w:val="0"/>
                <w:sz w:val="16"/>
                <w:szCs w:val="16"/>
                <w:lang/>
              </w:rPr>
              <w:t>元</w:t>
            </w: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人</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350</w:t>
            </w:r>
            <w:r>
              <w:rPr>
                <w:rFonts w:ascii="仿宋_GB2312" w:eastAsia="仿宋_GB2312" w:hAnsi="宋体" w:cs="仿宋_GB2312" w:hint="eastAsia"/>
                <w:color w:val="000000"/>
                <w:kern w:val="0"/>
                <w:sz w:val="16"/>
                <w:szCs w:val="16"/>
                <w:lang/>
              </w:rPr>
              <w:t>元</w:t>
            </w:r>
            <w:r>
              <w:rPr>
                <w:rFonts w:ascii="仿宋_GB2312" w:eastAsia="仿宋_GB2312" w:hAnsi="宋体" w:cs="仿宋_GB2312" w:hint="eastAsia"/>
                <w:color w:val="000000"/>
                <w:kern w:val="0"/>
                <w:sz w:val="16"/>
                <w:szCs w:val="16"/>
                <w:lang/>
              </w:rPr>
              <w:t>/</w:t>
            </w:r>
            <w:r>
              <w:rPr>
                <w:rFonts w:ascii="仿宋_GB2312" w:eastAsia="仿宋_GB2312" w:hAnsi="宋体" w:cs="仿宋_GB2312" w:hint="eastAsia"/>
                <w:color w:val="000000"/>
                <w:kern w:val="0"/>
                <w:sz w:val="16"/>
                <w:szCs w:val="16"/>
                <w:lang/>
              </w:rPr>
              <w:t>人</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完成时间</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15</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216.16</w:t>
            </w:r>
            <w:r>
              <w:rPr>
                <w:rFonts w:ascii="宋体" w:eastAsia="宋体" w:hAnsi="宋体" w:cs="宋体" w:hint="eastAsia"/>
                <w:color w:val="000000"/>
                <w:kern w:val="0"/>
                <w:sz w:val="16"/>
                <w:szCs w:val="16"/>
                <w:lang/>
              </w:rPr>
              <w:t>万</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216.16</w:t>
            </w:r>
            <w:r>
              <w:rPr>
                <w:rFonts w:ascii="仿宋_GB2312" w:eastAsia="仿宋_GB2312" w:hAnsi="宋体" w:cs="仿宋_GB2312" w:hint="eastAsia"/>
                <w:color w:val="000000"/>
                <w:kern w:val="0"/>
                <w:sz w:val="16"/>
                <w:szCs w:val="16"/>
                <w:lang/>
              </w:rPr>
              <w:t>万</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工作天数</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365</w:t>
            </w:r>
            <w:r>
              <w:rPr>
                <w:rFonts w:ascii="宋体" w:eastAsia="宋体" w:hAnsi="宋体" w:cs="宋体" w:hint="eastAsia"/>
                <w:color w:val="000000"/>
                <w:kern w:val="0"/>
                <w:sz w:val="16"/>
                <w:szCs w:val="16"/>
                <w:lang/>
              </w:rPr>
              <w:t>天</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365</w:t>
            </w:r>
            <w:r>
              <w:rPr>
                <w:rFonts w:ascii="仿宋_GB2312" w:eastAsia="仿宋_GB2312" w:hAnsi="宋体" w:cs="仿宋_GB2312" w:hint="eastAsia"/>
                <w:color w:val="000000"/>
                <w:kern w:val="0"/>
                <w:sz w:val="16"/>
                <w:szCs w:val="16"/>
                <w:lang/>
              </w:rPr>
              <w:t>天</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仿宋_GB2312" w:eastAsia="仿宋_GB2312" w:hAnsi="宋体" w:cs="仿宋_GB2312"/>
                <w:color w:val="000000"/>
                <w:sz w:val="16"/>
                <w:szCs w:val="16"/>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600"/>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r>
              <w:rPr>
                <w:rFonts w:ascii="Times New Roman" w:eastAsia="宋体" w:hAnsi="Times New Roman" w:cs="Times New Roman"/>
                <w:color w:val="000000"/>
                <w:kern w:val="0"/>
                <w:sz w:val="16"/>
                <w:szCs w:val="16"/>
                <w:lang/>
              </w:rPr>
              <w:t>满意度</w:t>
            </w:r>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来宾综合满意度</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496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7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93.3</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tbl>
      <w:tblPr>
        <w:tblW w:w="8504" w:type="dxa"/>
        <w:tblLayout w:type="fixed"/>
        <w:tblCellMar>
          <w:left w:w="0" w:type="dxa"/>
          <w:right w:w="0" w:type="dxa"/>
        </w:tblCellMar>
        <w:tblLook w:val="04A0"/>
      </w:tblPr>
      <w:tblGrid>
        <w:gridCol w:w="567"/>
        <w:gridCol w:w="567"/>
        <w:gridCol w:w="926"/>
        <w:gridCol w:w="176"/>
        <w:gridCol w:w="556"/>
        <w:gridCol w:w="553"/>
        <w:gridCol w:w="553"/>
        <w:gridCol w:w="750"/>
        <w:gridCol w:w="548"/>
        <w:gridCol w:w="552"/>
        <w:gridCol w:w="547"/>
        <w:gridCol w:w="550"/>
        <w:gridCol w:w="548"/>
        <w:gridCol w:w="544"/>
        <w:gridCol w:w="567"/>
      </w:tblGrid>
      <w:tr w:rsidR="00E725E2">
        <w:trPr>
          <w:trHeight w:val="555"/>
        </w:trPr>
        <w:tc>
          <w:tcPr>
            <w:tcW w:w="7937"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567"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tabs>
                <w:tab w:val="center" w:pos="4297"/>
                <w:tab w:val="right" w:pos="8474"/>
              </w:tabs>
              <w:jc w:val="left"/>
              <w:textAlignment w:val="top"/>
              <w:rPr>
                <w:rFonts w:ascii="Times New Roman" w:eastAsia="宋体" w:hAnsi="Times New Roman" w:cs="Times New Roman"/>
                <w:color w:val="000000"/>
                <w:sz w:val="16"/>
                <w:szCs w:val="16"/>
              </w:rPr>
            </w:pP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21</w:t>
            </w:r>
          </w:p>
        </w:tc>
      </w:tr>
      <w:tr w:rsidR="00E725E2">
        <w:trPr>
          <w:trHeight w:val="345"/>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370"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接待中心工作经费</w:t>
            </w:r>
          </w:p>
        </w:tc>
      </w:tr>
      <w:tr w:rsidR="00E725E2">
        <w:trPr>
          <w:trHeight w:val="345"/>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30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接待中心</w:t>
            </w:r>
          </w:p>
        </w:tc>
      </w:tr>
      <w:tr w:rsidR="00E725E2">
        <w:trPr>
          <w:trHeight w:val="345"/>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11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0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0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11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0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4.50</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90%</w:t>
            </w: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w:t>
            </w:r>
          </w:p>
        </w:tc>
      </w:tr>
      <w:tr w:rsidR="00E725E2">
        <w:trPr>
          <w:trHeight w:val="585"/>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2.5863</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2.5</w:t>
            </w:r>
            <w:r>
              <w:rPr>
                <w:rFonts w:ascii="Times New Roman" w:eastAsia="宋体" w:hAnsi="Times New Roman" w:cs="Times New Roman" w:hint="eastAsia"/>
                <w:color w:val="000000"/>
                <w:kern w:val="0"/>
                <w:sz w:val="16"/>
                <w:szCs w:val="16"/>
                <w:lang/>
              </w:rPr>
              <w:t>9</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1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33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6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33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仿宋_GB2312" w:eastAsia="仿宋_GB2312" w:hAnsi="仿宋_GB2312" w:cs="仿宋_GB2312" w:hint="eastAsia"/>
                <w:kern w:val="0"/>
                <w:sz w:val="16"/>
                <w:szCs w:val="16"/>
              </w:rPr>
              <w:t>接待办行政事务工作。</w:t>
            </w:r>
          </w:p>
        </w:tc>
        <w:tc>
          <w:tcPr>
            <w:tcW w:w="46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仿宋_GB2312" w:eastAsia="仿宋_GB2312" w:hAnsi="仿宋_GB2312" w:cs="仿宋_GB2312" w:hint="eastAsia"/>
                <w:kern w:val="0"/>
                <w:sz w:val="16"/>
                <w:szCs w:val="16"/>
              </w:rPr>
              <w:t>接待办行政事务工作。</w:t>
            </w:r>
          </w:p>
        </w:tc>
      </w:tr>
      <w:tr w:rsidR="00E725E2">
        <w:trPr>
          <w:trHeight w:val="345"/>
        </w:trPr>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proofErr w:type="gramStart"/>
            <w:r>
              <w:rPr>
                <w:rFonts w:ascii="Times New Roman" w:eastAsia="宋体" w:hAnsi="Times New Roman" w:cs="Times New Roman"/>
                <w:color w:val="000000"/>
                <w:kern w:val="0"/>
                <w:sz w:val="16"/>
                <w:szCs w:val="16"/>
                <w:lang/>
              </w:rPr>
              <w:t>绩</w:t>
            </w:r>
            <w:proofErr w:type="gramEnd"/>
          </w:p>
          <w:p w:rsidR="00E725E2" w:rsidRDefault="00BE4779">
            <w:pPr>
              <w:widowControl/>
              <w:jc w:val="center"/>
              <w:textAlignment w:val="center"/>
              <w:rPr>
                <w:rFonts w:ascii="Times New Roman" w:eastAsia="宋体" w:hAnsi="Times New Roman" w:cs="Times New Roman"/>
                <w:color w:val="000000"/>
                <w:sz w:val="16"/>
                <w:szCs w:val="16"/>
              </w:rPr>
            </w:pPr>
            <w:proofErr w:type="gramStart"/>
            <w:r>
              <w:rPr>
                <w:rFonts w:ascii="Times New Roman" w:eastAsia="宋体" w:hAnsi="Times New Roman" w:cs="Times New Roman"/>
                <w:color w:val="000000"/>
                <w:kern w:val="0"/>
                <w:sz w:val="16"/>
                <w:szCs w:val="16"/>
                <w:lang/>
              </w:rPr>
              <w:t>效</w:t>
            </w:r>
            <w:proofErr w:type="gramEnd"/>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标</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7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0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6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3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1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5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color w:val="000000"/>
                <w:kern w:val="0"/>
                <w:sz w:val="16"/>
                <w:szCs w:val="16"/>
                <w:lang/>
              </w:rPr>
              <w:t>980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1000</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widowControl/>
              <w:jc w:val="center"/>
              <w:textAlignment w:val="center"/>
              <w:rPr>
                <w:rFonts w:ascii="宋体" w:eastAsia="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合格率</w:t>
            </w:r>
            <w:r>
              <w:rPr>
                <w:rFonts w:ascii="仿宋_GB2312" w:eastAsia="仿宋_GB2312" w:hAnsi="宋体" w:cs="仿宋_GB2312" w:hint="eastAsia"/>
                <w:color w:val="000000"/>
                <w:kern w:val="0"/>
                <w:sz w:val="16"/>
                <w:szCs w:val="16"/>
                <w:lang/>
              </w:rPr>
              <w:t>%</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95%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完成时间</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color w:val="000000"/>
                <w:kern w:val="0"/>
                <w:sz w:val="16"/>
                <w:szCs w:val="16"/>
                <w:lang/>
              </w:rPr>
              <w:t>7</w:t>
            </w:r>
            <w:r>
              <w:rPr>
                <w:rFonts w:ascii="仿宋_GB2312" w:eastAsia="仿宋_GB2312" w:hAnsi="宋体" w:cs="仿宋_GB2312"/>
                <w:color w:val="000000"/>
                <w:kern w:val="0"/>
                <w:sz w:val="16"/>
                <w:szCs w:val="16"/>
                <w:lang/>
              </w:rPr>
              <w:t>月</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color w:val="000000"/>
                <w:kern w:val="0"/>
                <w:sz w:val="16"/>
                <w:szCs w:val="16"/>
                <w:lang/>
              </w:rPr>
              <w:t>7</w:t>
            </w:r>
            <w:r>
              <w:rPr>
                <w:rFonts w:ascii="仿宋_GB2312" w:eastAsia="仿宋_GB2312" w:hAnsi="宋体" w:cs="仿宋_GB2312"/>
                <w:color w:val="000000"/>
                <w:kern w:val="0"/>
                <w:sz w:val="16"/>
                <w:szCs w:val="16"/>
                <w:lang/>
              </w:rPr>
              <w:t>月</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20</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color w:val="000000"/>
                <w:kern w:val="0"/>
                <w:sz w:val="16"/>
                <w:szCs w:val="16"/>
                <w:lang/>
              </w:rPr>
              <w:t>5</w:t>
            </w:r>
            <w:r>
              <w:rPr>
                <w:rFonts w:ascii="仿宋_GB2312" w:eastAsia="仿宋_GB2312" w:hAnsi="宋体" w:cs="仿宋_GB2312"/>
                <w:color w:val="000000"/>
                <w:kern w:val="0"/>
                <w:sz w:val="16"/>
                <w:szCs w:val="16"/>
                <w:lang/>
              </w:rPr>
              <w:t>万</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4.5</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工作任务</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80</w:t>
            </w:r>
            <w:r>
              <w:rPr>
                <w:rFonts w:ascii="仿宋_GB2312" w:eastAsia="仿宋_GB2312" w:hAnsi="宋体" w:cs="仿宋_GB2312"/>
                <w:color w:val="000000"/>
                <w:kern w:val="0"/>
                <w:sz w:val="16"/>
                <w:szCs w:val="16"/>
                <w:lang/>
              </w:rPr>
              <w:t>%</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85%</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600"/>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92%</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9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4648"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tbl>
      <w:tblPr>
        <w:tblW w:w="8504" w:type="dxa"/>
        <w:tblLayout w:type="fixed"/>
        <w:tblCellMar>
          <w:left w:w="0" w:type="dxa"/>
          <w:right w:w="0" w:type="dxa"/>
        </w:tblCellMar>
        <w:tblLook w:val="04A0"/>
      </w:tblPr>
      <w:tblGrid>
        <w:gridCol w:w="567"/>
        <w:gridCol w:w="743"/>
        <w:gridCol w:w="883"/>
        <w:gridCol w:w="75"/>
        <w:gridCol w:w="759"/>
        <w:gridCol w:w="375"/>
        <w:gridCol w:w="567"/>
        <w:gridCol w:w="567"/>
        <w:gridCol w:w="567"/>
        <w:gridCol w:w="567"/>
        <w:gridCol w:w="567"/>
        <w:gridCol w:w="566"/>
        <w:gridCol w:w="567"/>
        <w:gridCol w:w="567"/>
        <w:gridCol w:w="567"/>
      </w:tblGrid>
      <w:tr w:rsidR="00E725E2">
        <w:trPr>
          <w:trHeight w:val="555"/>
        </w:trPr>
        <w:tc>
          <w:tcPr>
            <w:tcW w:w="7937" w:type="dxa"/>
            <w:gridSpan w:val="14"/>
            <w:tcBorders>
              <w:top w:val="nil"/>
              <w:left w:val="nil"/>
              <w:bottom w:val="nil"/>
              <w:right w:val="nil"/>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lastRenderedPageBreak/>
              <w:t>项目支出绩效自评表</w:t>
            </w:r>
          </w:p>
        </w:tc>
        <w:tc>
          <w:tcPr>
            <w:tcW w:w="567"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r>
      <w:tr w:rsidR="00E725E2">
        <w:trPr>
          <w:trHeight w:val="345"/>
        </w:trPr>
        <w:tc>
          <w:tcPr>
            <w:tcW w:w="8504" w:type="dxa"/>
            <w:gridSpan w:val="15"/>
            <w:tcBorders>
              <w:top w:val="nil"/>
              <w:left w:val="nil"/>
              <w:bottom w:val="nil"/>
              <w:right w:val="nil"/>
            </w:tcBorders>
            <w:shd w:val="clear" w:color="auto" w:fill="auto"/>
            <w:tcMar>
              <w:top w:w="15" w:type="dxa"/>
              <w:left w:w="15" w:type="dxa"/>
              <w:right w:w="15" w:type="dxa"/>
            </w:tcMar>
          </w:tcPr>
          <w:p w:rsidR="00E725E2" w:rsidRDefault="00BE4779">
            <w:pPr>
              <w:widowControl/>
              <w:tabs>
                <w:tab w:val="center" w:pos="4297"/>
                <w:tab w:val="right" w:pos="8474"/>
              </w:tabs>
              <w:jc w:val="left"/>
              <w:textAlignment w:val="top"/>
              <w:rPr>
                <w:rFonts w:ascii="Times New Roman" w:eastAsia="宋体" w:hAnsi="Times New Roman" w:cs="Times New Roman"/>
                <w:color w:val="000000"/>
                <w:sz w:val="16"/>
                <w:szCs w:val="16"/>
              </w:rPr>
            </w:pP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color w:val="000000"/>
                <w:kern w:val="0"/>
                <w:sz w:val="16"/>
                <w:szCs w:val="16"/>
                <w:lang/>
              </w:rPr>
              <w:t>（</w:t>
            </w:r>
            <w:r>
              <w:rPr>
                <w:rFonts w:ascii="仿宋_GB2312" w:eastAsia="仿宋_GB2312" w:hAnsi="Times New Roman" w:cs="仿宋_GB2312"/>
                <w:color w:val="000000"/>
                <w:kern w:val="0"/>
                <w:sz w:val="16"/>
                <w:szCs w:val="16"/>
                <w:lang/>
              </w:rPr>
              <w:t>2019</w:t>
            </w:r>
            <w:r>
              <w:rPr>
                <w:rFonts w:ascii="Times New Roman" w:eastAsia="宋体" w:hAnsi="Times New Roman" w:cs="Times New Roman"/>
                <w:color w:val="000000"/>
                <w:kern w:val="0"/>
                <w:sz w:val="16"/>
                <w:szCs w:val="16"/>
                <w:lang/>
              </w:rPr>
              <w:t>年度）</w:t>
            </w:r>
            <w:r>
              <w:rPr>
                <w:rFonts w:ascii="Times New Roman" w:eastAsia="宋体" w:hAnsi="Times New Roman" w:cs="Times New Roman" w:hint="eastAsia"/>
                <w:color w:val="000000"/>
                <w:kern w:val="0"/>
                <w:sz w:val="16"/>
                <w:szCs w:val="16"/>
                <w:lang/>
              </w:rPr>
              <w:tab/>
            </w:r>
            <w:r>
              <w:rPr>
                <w:rFonts w:ascii="Times New Roman" w:eastAsia="宋体" w:hAnsi="Times New Roman" w:cs="Times New Roman" w:hint="eastAsia"/>
                <w:color w:val="000000"/>
                <w:kern w:val="0"/>
                <w:sz w:val="16"/>
                <w:szCs w:val="16"/>
                <w:lang/>
              </w:rPr>
              <w:t>表</w:t>
            </w:r>
            <w:r>
              <w:rPr>
                <w:rFonts w:ascii="Times New Roman" w:eastAsia="宋体" w:hAnsi="Times New Roman" w:cs="Times New Roman" w:hint="eastAsia"/>
                <w:color w:val="000000"/>
                <w:kern w:val="0"/>
                <w:sz w:val="16"/>
                <w:szCs w:val="16"/>
                <w:lang/>
              </w:rPr>
              <w:t>22</w:t>
            </w:r>
          </w:p>
        </w:tc>
      </w:tr>
      <w:tr w:rsidR="00E725E2">
        <w:trPr>
          <w:trHeight w:val="345"/>
        </w:trPr>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项目名称</w:t>
            </w:r>
          </w:p>
        </w:tc>
        <w:tc>
          <w:tcPr>
            <w:tcW w:w="7194"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接待中心工作业务费</w:t>
            </w:r>
          </w:p>
        </w:tc>
      </w:tr>
      <w:tr w:rsidR="00E725E2">
        <w:trPr>
          <w:trHeight w:val="345"/>
        </w:trPr>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主管部门</w:t>
            </w:r>
          </w:p>
        </w:tc>
        <w:tc>
          <w:tcPr>
            <w:tcW w:w="2659"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县委办</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实施单位</w:t>
            </w:r>
          </w:p>
        </w:tc>
        <w:tc>
          <w:tcPr>
            <w:tcW w:w="340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接待中心</w:t>
            </w:r>
          </w:p>
        </w:tc>
      </w:tr>
      <w:tr w:rsidR="00E725E2">
        <w:trPr>
          <w:trHeight w:val="345"/>
        </w:trPr>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项目资金</w:t>
            </w:r>
          </w:p>
        </w:tc>
        <w:tc>
          <w:tcPr>
            <w:tcW w:w="9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年初</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全年</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执行率</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r>
      <w:tr w:rsidR="00E725E2">
        <w:trPr>
          <w:trHeight w:val="345"/>
        </w:trPr>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（万元）</w:t>
            </w:r>
          </w:p>
        </w:tc>
        <w:tc>
          <w:tcPr>
            <w:tcW w:w="9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预算数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执行数</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年度资金总额</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29.53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9.8</w:t>
            </w:r>
          </w:p>
        </w:tc>
      </w:tr>
      <w:tr w:rsidR="00E725E2">
        <w:trPr>
          <w:trHeight w:val="585"/>
        </w:trPr>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其中：当年财政拨款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29.5</w:t>
            </w:r>
            <w:r>
              <w:rPr>
                <w:rFonts w:ascii="Times New Roman" w:eastAsia="宋体" w:hAnsi="Times New Roman" w:cs="Times New Roman" w:hint="eastAsia"/>
                <w:color w:val="000000"/>
                <w:kern w:val="0"/>
                <w:sz w:val="16"/>
                <w:szCs w:val="16"/>
                <w:lang/>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上年结转资金</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0.63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9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 xml:space="preserve">  </w:t>
            </w:r>
            <w:r>
              <w:rPr>
                <w:rFonts w:ascii="Times New Roman" w:eastAsia="宋体" w:hAnsi="Times New Roman" w:cs="Times New Roman"/>
                <w:color w:val="000000"/>
                <w:kern w:val="0"/>
                <w:sz w:val="16"/>
                <w:szCs w:val="16"/>
                <w:lang/>
              </w:rPr>
              <w:t>其他资金</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w:t>
            </w:r>
          </w:p>
        </w:tc>
      </w:tr>
      <w:tr w:rsidR="00E725E2">
        <w:trPr>
          <w:trHeight w:val="34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年度总体目标</w:t>
            </w: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预期目标</w:t>
            </w:r>
          </w:p>
        </w:tc>
        <w:tc>
          <w:tcPr>
            <w:tcW w:w="4535"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实际完成情况</w:t>
            </w:r>
          </w:p>
        </w:tc>
      </w:tr>
      <w:tr w:rsidR="00E725E2">
        <w:trPr>
          <w:trHeight w:val="3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340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仿宋_GB2312" w:eastAsia="仿宋_GB2312" w:hAnsi="仿宋_GB2312" w:cs="仿宋_GB2312" w:hint="eastAsia"/>
                <w:kern w:val="0"/>
                <w:sz w:val="16"/>
                <w:szCs w:val="16"/>
              </w:rPr>
              <w:t>接待办房产和基础设施维修、物资购置及分配和其他行政事务工作。</w:t>
            </w:r>
          </w:p>
        </w:tc>
        <w:tc>
          <w:tcPr>
            <w:tcW w:w="4535"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16"/>
                <w:szCs w:val="16"/>
              </w:rPr>
            </w:pPr>
            <w:r>
              <w:rPr>
                <w:rFonts w:ascii="仿宋_GB2312" w:eastAsia="仿宋_GB2312" w:hAnsi="仿宋_GB2312" w:cs="仿宋_GB2312" w:hint="eastAsia"/>
                <w:kern w:val="0"/>
                <w:sz w:val="16"/>
                <w:szCs w:val="16"/>
              </w:rPr>
              <w:t>接待办房产和基础设施维修、物资购置及分配和其他行政事务工作。</w:t>
            </w:r>
          </w:p>
        </w:tc>
      </w:tr>
      <w:tr w:rsidR="00E725E2">
        <w:trPr>
          <w:trHeight w:val="345"/>
        </w:trPr>
        <w:tc>
          <w:tcPr>
            <w:tcW w:w="56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kern w:val="0"/>
                <w:sz w:val="16"/>
                <w:szCs w:val="16"/>
                <w:lang/>
              </w:rPr>
            </w:pPr>
            <w:proofErr w:type="gramStart"/>
            <w:r>
              <w:rPr>
                <w:rFonts w:ascii="Times New Roman" w:eastAsia="宋体" w:hAnsi="Times New Roman" w:cs="Times New Roman"/>
                <w:color w:val="000000"/>
                <w:kern w:val="0"/>
                <w:sz w:val="16"/>
                <w:szCs w:val="16"/>
                <w:lang/>
              </w:rPr>
              <w:t>绩</w:t>
            </w:r>
            <w:proofErr w:type="gramEnd"/>
          </w:p>
          <w:p w:rsidR="00E725E2" w:rsidRDefault="00BE4779">
            <w:pPr>
              <w:widowControl/>
              <w:jc w:val="center"/>
              <w:textAlignment w:val="center"/>
              <w:rPr>
                <w:rFonts w:ascii="Times New Roman" w:eastAsia="宋体" w:hAnsi="Times New Roman" w:cs="Times New Roman"/>
                <w:color w:val="000000"/>
                <w:sz w:val="16"/>
                <w:szCs w:val="16"/>
              </w:rPr>
            </w:pPr>
            <w:proofErr w:type="gramStart"/>
            <w:r>
              <w:rPr>
                <w:rFonts w:ascii="Times New Roman" w:eastAsia="宋体" w:hAnsi="Times New Roman" w:cs="Times New Roman"/>
                <w:color w:val="000000"/>
                <w:kern w:val="0"/>
                <w:sz w:val="16"/>
                <w:szCs w:val="16"/>
                <w:lang/>
              </w:rPr>
              <w:t>效</w:t>
            </w:r>
            <w:proofErr w:type="gramEnd"/>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w:t>
            </w:r>
          </w:p>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标</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一级指标</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二级指标</w:t>
            </w:r>
          </w:p>
        </w:tc>
        <w:tc>
          <w:tcPr>
            <w:tcW w:w="8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三级指标</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年度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实际</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分值</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得分</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偏差原因分析及改进措施</w:t>
            </w:r>
          </w:p>
        </w:tc>
      </w:tr>
      <w:tr w:rsidR="00E725E2">
        <w:trPr>
          <w:trHeight w:val="345"/>
        </w:trPr>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完成值</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70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r>
      <w:tr w:rsidR="00E725E2">
        <w:trPr>
          <w:trHeight w:val="345"/>
        </w:trPr>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产出指标</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数量指标</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数量</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color w:val="000000"/>
                <w:kern w:val="0"/>
                <w:sz w:val="16"/>
                <w:szCs w:val="16"/>
                <w:lang/>
              </w:rPr>
              <w:t>8000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8500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tcMar>
              <w:top w:w="15" w:type="dxa"/>
              <w:left w:w="15" w:type="dxa"/>
              <w:right w:w="15" w:type="dxa"/>
            </w:tcMar>
            <w:vAlign w:val="center"/>
          </w:tcPr>
          <w:p w:rsidR="00E725E2" w:rsidRDefault="00E725E2">
            <w:pPr>
              <w:widowControl/>
              <w:jc w:val="center"/>
              <w:textAlignment w:val="center"/>
              <w:rPr>
                <w:rFonts w:ascii="Times New Roman" w:eastAsia="宋体" w:hAnsi="Times New Roman" w:cs="Times New Roman"/>
                <w:color w:val="000000"/>
                <w:sz w:val="16"/>
                <w:szCs w:val="16"/>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张数</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50000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51000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册数</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仿宋_GB2312" w:eastAsia="仿宋_GB2312" w:hAnsi="宋体" w:cs="仿宋_GB2312"/>
                <w:color w:val="000000"/>
                <w:kern w:val="0"/>
                <w:sz w:val="16"/>
                <w:szCs w:val="16"/>
                <w:lang/>
              </w:rPr>
              <w:t>2500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2600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质量指标</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合格率</w:t>
            </w:r>
            <w:r>
              <w:rPr>
                <w:rFonts w:ascii="仿宋_GB2312" w:eastAsia="仿宋_GB2312" w:hAnsi="宋体" w:cs="仿宋_GB2312" w:hint="eastAsia"/>
                <w:color w:val="000000"/>
                <w:kern w:val="0"/>
                <w:sz w:val="16"/>
                <w:szCs w:val="16"/>
                <w:lang/>
              </w:rPr>
              <w:t>%</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时效指标</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完成时间</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12</w:t>
            </w:r>
            <w:r>
              <w:rPr>
                <w:rFonts w:ascii="仿宋_GB2312" w:eastAsia="仿宋_GB2312" w:hAnsi="宋体" w:cs="仿宋_GB2312" w:hint="eastAsia"/>
                <w:color w:val="000000"/>
                <w:kern w:val="0"/>
                <w:sz w:val="16"/>
                <w:szCs w:val="16"/>
                <w:lang/>
              </w:rPr>
              <w:t>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12</w:t>
            </w:r>
            <w:r>
              <w:rPr>
                <w:rFonts w:ascii="仿宋_GB2312" w:eastAsia="仿宋_GB2312" w:hAnsi="宋体" w:cs="仿宋_GB2312" w:hint="eastAsia"/>
                <w:color w:val="000000"/>
                <w:kern w:val="0"/>
                <w:sz w:val="16"/>
                <w:szCs w:val="16"/>
                <w:lang/>
              </w:rPr>
              <w:t>月</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成本指标</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总成本</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40</w:t>
            </w:r>
            <w:r>
              <w:rPr>
                <w:rFonts w:ascii="仿宋_GB2312" w:eastAsia="仿宋_GB2312" w:hAnsi="宋体" w:cs="仿宋_GB2312"/>
                <w:color w:val="000000"/>
                <w:kern w:val="0"/>
                <w:sz w:val="16"/>
                <w:szCs w:val="16"/>
                <w:lang/>
              </w:rPr>
              <w:t>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29.53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效益指标</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经济效益</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社会效益</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宣传成效率</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80</w:t>
            </w:r>
            <w:r>
              <w:rPr>
                <w:rFonts w:ascii="仿宋_GB2312" w:eastAsia="仿宋_GB2312" w:hAnsi="宋体" w:cs="仿宋_GB2312"/>
                <w:color w:val="000000"/>
                <w:kern w:val="0"/>
                <w:sz w:val="16"/>
                <w:szCs w:val="16"/>
                <w:lang/>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600"/>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可持续影响</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时长</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1</w:t>
            </w:r>
            <w:r>
              <w:rPr>
                <w:rFonts w:ascii="仿宋_GB2312" w:eastAsia="仿宋_GB2312" w:hAnsi="宋体" w:cs="仿宋_GB2312"/>
                <w:color w:val="000000"/>
                <w:kern w:val="0"/>
                <w:sz w:val="16"/>
                <w:szCs w:val="16"/>
                <w:lang/>
              </w:rPr>
              <w:t>年</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w:t>
            </w:r>
            <w:r>
              <w:rPr>
                <w:rFonts w:ascii="仿宋_GB2312" w:eastAsia="仿宋_GB2312" w:hAnsi="宋体" w:cs="仿宋_GB2312" w:hint="eastAsia"/>
                <w:color w:val="000000"/>
                <w:kern w:val="0"/>
                <w:sz w:val="16"/>
                <w:szCs w:val="16"/>
                <w:lang/>
              </w:rPr>
              <w:t>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满意度</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服务对象满意度指标</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综合满意度</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lang/>
              </w:rPr>
              <w:t>≧</w:t>
            </w:r>
            <w:r>
              <w:rPr>
                <w:rFonts w:ascii="仿宋_GB2312" w:eastAsia="仿宋_GB2312" w:hAnsi="宋体" w:cs="仿宋_GB2312"/>
                <w:color w:val="000000"/>
                <w:kern w:val="0"/>
                <w:sz w:val="16"/>
                <w:szCs w:val="16"/>
                <w:lang/>
              </w:rPr>
              <w:t>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r w:rsidR="00E725E2">
        <w:trPr>
          <w:trHeight w:val="345"/>
        </w:trPr>
        <w:tc>
          <w:tcPr>
            <w:tcW w:w="56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16"/>
                <w:szCs w:val="16"/>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指标</w:t>
            </w:r>
          </w:p>
        </w:tc>
        <w:tc>
          <w:tcPr>
            <w:tcW w:w="8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left"/>
              <w:rPr>
                <w:rFonts w:ascii="Times New Roman" w:eastAsia="宋体" w:hAnsi="Times New Roman" w:cs="Times New Roman"/>
                <w:color w:val="000000"/>
                <w:sz w:val="16"/>
                <w:szCs w:val="16"/>
              </w:rPr>
            </w:pP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16"/>
                <w:szCs w:val="16"/>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宋体" w:eastAsia="宋体" w:hAnsi="宋体" w:cs="宋体"/>
                <w:color w:val="000000"/>
                <w:sz w:val="16"/>
                <w:szCs w:val="16"/>
              </w:rPr>
            </w:pPr>
          </w:p>
        </w:tc>
      </w:tr>
      <w:tr w:rsidR="00E725E2">
        <w:trPr>
          <w:trHeight w:val="345"/>
        </w:trPr>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总分</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rPr>
              <w:t>100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16"/>
                <w:szCs w:val="16"/>
              </w:rPr>
            </w:pPr>
            <w:r>
              <w:rPr>
                <w:rFonts w:ascii="仿宋_GB2312" w:eastAsia="仿宋_GB2312" w:hAnsi="宋体" w:cs="仿宋_GB2312" w:hint="eastAsia"/>
                <w:color w:val="000000"/>
                <w:kern w:val="0"/>
                <w:sz w:val="16"/>
                <w:szCs w:val="16"/>
                <w:lang/>
              </w:rPr>
              <w:t>99.8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无</w:t>
            </w:r>
          </w:p>
        </w:tc>
      </w:tr>
    </w:tbl>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p w:rsidR="00E725E2" w:rsidRDefault="00E725E2">
      <w:pPr>
        <w:rPr>
          <w:sz w:val="16"/>
          <w:szCs w:val="16"/>
        </w:rPr>
      </w:pPr>
    </w:p>
    <w:tbl>
      <w:tblPr>
        <w:tblW w:w="8504" w:type="dxa"/>
        <w:tblLayout w:type="fixed"/>
        <w:tblCellMar>
          <w:left w:w="0" w:type="dxa"/>
          <w:right w:w="0" w:type="dxa"/>
        </w:tblCellMar>
        <w:tblLook w:val="04A0"/>
      </w:tblPr>
      <w:tblGrid>
        <w:gridCol w:w="2355"/>
        <w:gridCol w:w="2490"/>
        <w:gridCol w:w="2382"/>
        <w:gridCol w:w="616"/>
        <w:gridCol w:w="661"/>
      </w:tblGrid>
      <w:tr w:rsidR="00E725E2">
        <w:trPr>
          <w:gridAfter w:val="1"/>
          <w:wAfter w:w="661" w:type="dxa"/>
          <w:trHeight w:val="54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我单位含有保密局职能，且由于</w:t>
            </w:r>
            <w:r>
              <w:rPr>
                <w:rFonts w:ascii="宋体" w:eastAsia="宋体" w:hAnsi="宋体" w:cs="宋体" w:hint="eastAsia"/>
                <w:color w:val="000000"/>
                <w:kern w:val="0"/>
                <w:sz w:val="22"/>
                <w:lang/>
              </w:rPr>
              <w:t>2019</w:t>
            </w:r>
            <w:r>
              <w:rPr>
                <w:rFonts w:ascii="宋体" w:eastAsia="宋体" w:hAnsi="宋体" w:cs="宋体" w:hint="eastAsia"/>
                <w:color w:val="000000"/>
                <w:kern w:val="0"/>
                <w:sz w:val="22"/>
                <w:lang/>
              </w:rPr>
              <w:t>年机构改革，原机要局取消，其部门及职能合并至县委办公室，成立机要室，由于机要</w:t>
            </w:r>
            <w:proofErr w:type="gramStart"/>
            <w:r>
              <w:rPr>
                <w:rFonts w:ascii="宋体" w:eastAsia="宋体" w:hAnsi="宋体" w:cs="宋体" w:hint="eastAsia"/>
                <w:color w:val="000000"/>
                <w:kern w:val="0"/>
                <w:sz w:val="22"/>
                <w:lang/>
              </w:rPr>
              <w:t>室属于</w:t>
            </w:r>
            <w:proofErr w:type="gramEnd"/>
            <w:r>
              <w:rPr>
                <w:rFonts w:ascii="宋体" w:eastAsia="宋体" w:hAnsi="宋体" w:cs="宋体" w:hint="eastAsia"/>
                <w:color w:val="000000"/>
                <w:kern w:val="0"/>
                <w:sz w:val="22"/>
                <w:lang/>
              </w:rPr>
              <w:t>涉密股室，按照上级要求，其资金使用情况按要求不予公开，特此说明。</w:t>
            </w:r>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22"/>
              </w:rPr>
            </w:pPr>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其涉及项目为：</w:t>
            </w:r>
            <w:r>
              <w:rPr>
                <w:rFonts w:ascii="宋体" w:eastAsia="宋体" w:hAnsi="宋体" w:cs="宋体" w:hint="eastAsia"/>
                <w:color w:val="000000"/>
                <w:kern w:val="0"/>
                <w:sz w:val="22"/>
                <w:lang/>
              </w:rPr>
              <w:t>1</w:t>
            </w:r>
            <w:r>
              <w:rPr>
                <w:rFonts w:ascii="宋体" w:eastAsia="宋体" w:hAnsi="宋体" w:cs="宋体" w:hint="eastAsia"/>
                <w:color w:val="000000"/>
                <w:kern w:val="0"/>
                <w:sz w:val="22"/>
                <w:lang/>
              </w:rPr>
              <w:t>、机要</w:t>
            </w:r>
            <w:proofErr w:type="gramStart"/>
            <w:r>
              <w:rPr>
                <w:rFonts w:ascii="宋体" w:eastAsia="宋体" w:hAnsi="宋体" w:cs="宋体" w:hint="eastAsia"/>
                <w:color w:val="000000"/>
                <w:kern w:val="0"/>
                <w:sz w:val="22"/>
                <w:lang/>
              </w:rPr>
              <w:t>室电子</w:t>
            </w:r>
            <w:proofErr w:type="gramEnd"/>
            <w:r>
              <w:rPr>
                <w:rFonts w:ascii="宋体" w:eastAsia="宋体" w:hAnsi="宋体" w:cs="宋体" w:hint="eastAsia"/>
                <w:color w:val="000000"/>
                <w:kern w:val="0"/>
                <w:sz w:val="22"/>
                <w:lang/>
              </w:rPr>
              <w:t>政务内网搬迁建设项目费用</w:t>
            </w:r>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2</w:t>
            </w:r>
            <w:r>
              <w:rPr>
                <w:rFonts w:ascii="宋体" w:eastAsia="宋体" w:hAnsi="宋体" w:cs="宋体" w:hint="eastAsia"/>
                <w:color w:val="000000"/>
                <w:kern w:val="0"/>
                <w:sz w:val="22"/>
                <w:lang/>
              </w:rPr>
              <w:t>、机要室购置党政机关电子公文系统安全产品费用</w:t>
            </w:r>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3</w:t>
            </w:r>
            <w:r>
              <w:rPr>
                <w:rFonts w:ascii="宋体" w:eastAsia="宋体" w:hAnsi="宋体" w:cs="宋体" w:hint="eastAsia"/>
                <w:color w:val="000000"/>
                <w:kern w:val="0"/>
                <w:sz w:val="22"/>
                <w:lang/>
              </w:rPr>
              <w:t>、机要室密码科研项目经费</w:t>
            </w:r>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4</w:t>
            </w:r>
            <w:r>
              <w:rPr>
                <w:rFonts w:ascii="宋体" w:eastAsia="宋体" w:hAnsi="宋体" w:cs="宋体" w:hint="eastAsia"/>
                <w:color w:val="000000"/>
                <w:kern w:val="0"/>
                <w:sz w:val="22"/>
                <w:lang/>
              </w:rPr>
              <w:t>、机要室信道租赁费</w:t>
            </w:r>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5</w:t>
            </w:r>
            <w:r>
              <w:rPr>
                <w:rFonts w:ascii="宋体" w:eastAsia="宋体" w:hAnsi="宋体" w:cs="宋体" w:hint="eastAsia"/>
                <w:color w:val="000000"/>
                <w:kern w:val="0"/>
                <w:sz w:val="22"/>
                <w:lang/>
              </w:rPr>
              <w:t>、机要室应急密码通信系统</w:t>
            </w:r>
            <w:r>
              <w:rPr>
                <w:rFonts w:ascii="宋体" w:eastAsia="宋体" w:hAnsi="宋体" w:cs="宋体" w:hint="eastAsia"/>
                <w:color w:val="000000"/>
                <w:kern w:val="0"/>
                <w:sz w:val="22"/>
                <w:lang/>
              </w:rPr>
              <w:t>3G</w:t>
            </w:r>
            <w:r>
              <w:rPr>
                <w:rFonts w:ascii="宋体" w:eastAsia="宋体" w:hAnsi="宋体" w:cs="宋体" w:hint="eastAsia"/>
                <w:color w:val="000000"/>
                <w:kern w:val="0"/>
                <w:sz w:val="22"/>
                <w:lang/>
              </w:rPr>
              <w:t>网络使用费及耗材</w:t>
            </w:r>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6</w:t>
            </w:r>
            <w:r>
              <w:rPr>
                <w:rFonts w:ascii="宋体" w:eastAsia="宋体" w:hAnsi="宋体" w:cs="宋体" w:hint="eastAsia"/>
                <w:color w:val="000000"/>
                <w:kern w:val="0"/>
                <w:sz w:val="22"/>
                <w:lang/>
              </w:rPr>
              <w:t>、机要室涉密计算机等设备维修费</w:t>
            </w:r>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7</w:t>
            </w:r>
            <w:r>
              <w:rPr>
                <w:rFonts w:ascii="宋体" w:eastAsia="宋体" w:hAnsi="宋体" w:cs="宋体" w:hint="eastAsia"/>
                <w:color w:val="000000"/>
                <w:kern w:val="0"/>
                <w:sz w:val="22"/>
                <w:lang/>
              </w:rPr>
              <w:t>、机要室党政办公</w:t>
            </w:r>
            <w:proofErr w:type="gramStart"/>
            <w:r>
              <w:rPr>
                <w:rFonts w:ascii="宋体" w:eastAsia="宋体" w:hAnsi="宋体" w:cs="宋体" w:hint="eastAsia"/>
                <w:color w:val="000000"/>
                <w:kern w:val="0"/>
                <w:sz w:val="22"/>
                <w:lang/>
              </w:rPr>
              <w:t>网运维经费</w:t>
            </w:r>
            <w:proofErr w:type="gramEnd"/>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8</w:t>
            </w:r>
            <w:r>
              <w:rPr>
                <w:rFonts w:ascii="宋体" w:eastAsia="宋体" w:hAnsi="宋体" w:cs="宋体" w:hint="eastAsia"/>
                <w:color w:val="000000"/>
                <w:kern w:val="0"/>
                <w:sz w:val="22"/>
                <w:lang/>
              </w:rPr>
              <w:t>、机要</w:t>
            </w:r>
            <w:proofErr w:type="gramStart"/>
            <w:r>
              <w:rPr>
                <w:rFonts w:ascii="宋体" w:eastAsia="宋体" w:hAnsi="宋体" w:cs="宋体" w:hint="eastAsia"/>
                <w:color w:val="000000"/>
                <w:kern w:val="0"/>
                <w:sz w:val="22"/>
                <w:lang/>
              </w:rPr>
              <w:t>室电子</w:t>
            </w:r>
            <w:proofErr w:type="gramEnd"/>
            <w:r>
              <w:rPr>
                <w:rFonts w:ascii="宋体" w:eastAsia="宋体" w:hAnsi="宋体" w:cs="宋体" w:hint="eastAsia"/>
                <w:color w:val="000000"/>
                <w:kern w:val="0"/>
                <w:sz w:val="22"/>
                <w:lang/>
              </w:rPr>
              <w:t>政务内</w:t>
            </w:r>
            <w:proofErr w:type="gramStart"/>
            <w:r>
              <w:rPr>
                <w:rFonts w:ascii="宋体" w:eastAsia="宋体" w:hAnsi="宋体" w:cs="宋体" w:hint="eastAsia"/>
                <w:color w:val="000000"/>
                <w:kern w:val="0"/>
                <w:sz w:val="22"/>
                <w:lang/>
              </w:rPr>
              <w:t>网运维经费</w:t>
            </w:r>
            <w:proofErr w:type="gramEnd"/>
          </w:p>
        </w:tc>
      </w:tr>
      <w:tr w:rsidR="00E725E2">
        <w:trPr>
          <w:gridAfter w:val="1"/>
          <w:wAfter w:w="661" w:type="dxa"/>
          <w:trHeight w:val="270"/>
        </w:trPr>
        <w:tc>
          <w:tcPr>
            <w:tcW w:w="7843"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 xml:space="preserve">             9</w:t>
            </w:r>
            <w:r>
              <w:rPr>
                <w:rFonts w:ascii="宋体" w:eastAsia="宋体" w:hAnsi="宋体" w:cs="宋体" w:hint="eastAsia"/>
                <w:color w:val="000000"/>
                <w:kern w:val="0"/>
                <w:sz w:val="22"/>
                <w:lang/>
              </w:rPr>
              <w:t>、保密工作经费</w:t>
            </w:r>
          </w:p>
        </w:tc>
      </w:tr>
      <w:tr w:rsidR="00E725E2">
        <w:trPr>
          <w:gridAfter w:val="1"/>
          <w:wAfter w:w="661" w:type="dxa"/>
          <w:trHeight w:val="270"/>
        </w:trPr>
        <w:tc>
          <w:tcPr>
            <w:tcW w:w="7843" w:type="dxa"/>
            <w:gridSpan w:val="4"/>
            <w:tcBorders>
              <w:top w:val="single" w:sz="4" w:space="0" w:color="auto"/>
              <w:left w:val="nil"/>
              <w:bottom w:val="nil"/>
              <w:right w:val="nil"/>
            </w:tcBorders>
            <w:shd w:val="clear" w:color="auto" w:fill="auto"/>
            <w:noWrap/>
            <w:tcMar>
              <w:top w:w="15" w:type="dxa"/>
              <w:left w:w="15" w:type="dxa"/>
              <w:right w:w="15" w:type="dxa"/>
            </w:tcMar>
            <w:vAlign w:val="center"/>
          </w:tcPr>
          <w:p w:rsidR="00E725E2" w:rsidRDefault="00E725E2">
            <w:pPr>
              <w:widowControl/>
              <w:jc w:val="left"/>
              <w:textAlignment w:val="center"/>
              <w:rPr>
                <w:rFonts w:ascii="宋体" w:eastAsia="宋体" w:hAnsi="宋体" w:cs="宋体"/>
                <w:color w:val="000000"/>
                <w:kern w:val="0"/>
                <w:sz w:val="22"/>
                <w:lang/>
              </w:rPr>
            </w:pPr>
          </w:p>
          <w:p w:rsidR="00E725E2" w:rsidRDefault="00E725E2">
            <w:pPr>
              <w:widowControl/>
              <w:jc w:val="left"/>
              <w:textAlignment w:val="center"/>
              <w:rPr>
                <w:rFonts w:ascii="宋体" w:eastAsia="宋体" w:hAnsi="宋体" w:cs="宋体"/>
                <w:color w:val="000000"/>
                <w:kern w:val="0"/>
                <w:sz w:val="22"/>
                <w:lang/>
              </w:rPr>
            </w:pPr>
          </w:p>
        </w:tc>
      </w:tr>
      <w:tr w:rsidR="00E725E2">
        <w:trPr>
          <w:trHeight w:val="570"/>
        </w:trPr>
        <w:tc>
          <w:tcPr>
            <w:tcW w:w="8504" w:type="dxa"/>
            <w:gridSpan w:val="5"/>
            <w:tcBorders>
              <w:top w:val="nil"/>
              <w:left w:val="nil"/>
              <w:bottom w:val="nil"/>
              <w:right w:val="nil"/>
            </w:tcBorders>
            <w:shd w:val="clear" w:color="auto" w:fill="auto"/>
            <w:noWrap/>
            <w:tcMar>
              <w:top w:w="15" w:type="dxa"/>
              <w:left w:w="15" w:type="dxa"/>
              <w:right w:w="15" w:type="dxa"/>
            </w:tcMar>
            <w:vAlign w:val="center"/>
          </w:tcPr>
          <w:p w:rsidR="00E725E2" w:rsidRDefault="00BE4779">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lang/>
              </w:rPr>
              <w:t>县直部门绩效自评情况汇总表</w:t>
            </w:r>
          </w:p>
        </w:tc>
      </w:tr>
      <w:tr w:rsidR="00E725E2">
        <w:trPr>
          <w:trHeight w:val="405"/>
        </w:trPr>
        <w:tc>
          <w:tcPr>
            <w:tcW w:w="2355" w:type="dxa"/>
            <w:tcBorders>
              <w:top w:val="nil"/>
              <w:left w:val="nil"/>
              <w:bottom w:val="nil"/>
              <w:right w:val="nil"/>
            </w:tcBorders>
            <w:shd w:val="clear" w:color="auto" w:fill="auto"/>
            <w:noWrap/>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b/>
                <w:color w:val="000000"/>
                <w:sz w:val="32"/>
                <w:szCs w:val="32"/>
              </w:rPr>
            </w:pPr>
            <w:r>
              <w:rPr>
                <w:rFonts w:ascii="Times New Roman" w:eastAsia="宋体" w:hAnsi="Times New Roman" w:cs="Times New Roman"/>
                <w:b/>
                <w:color w:val="000000"/>
                <w:kern w:val="0"/>
                <w:sz w:val="32"/>
                <w:szCs w:val="32"/>
                <w:lang/>
              </w:rPr>
              <w:t xml:space="preserve"> </w:t>
            </w:r>
          </w:p>
        </w:tc>
        <w:tc>
          <w:tcPr>
            <w:tcW w:w="2490"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22"/>
              </w:rPr>
            </w:pPr>
          </w:p>
        </w:tc>
        <w:tc>
          <w:tcPr>
            <w:tcW w:w="2382" w:type="dxa"/>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22"/>
              </w:rPr>
            </w:pPr>
          </w:p>
        </w:tc>
        <w:tc>
          <w:tcPr>
            <w:tcW w:w="1277" w:type="dxa"/>
            <w:gridSpan w:val="2"/>
            <w:tcBorders>
              <w:top w:val="nil"/>
              <w:left w:val="nil"/>
              <w:bottom w:val="nil"/>
              <w:right w:val="nil"/>
            </w:tcBorders>
            <w:shd w:val="clear" w:color="auto" w:fill="auto"/>
            <w:noWrap/>
            <w:tcMar>
              <w:top w:w="15" w:type="dxa"/>
              <w:left w:w="15" w:type="dxa"/>
              <w:right w:w="15" w:type="dxa"/>
            </w:tcMar>
            <w:vAlign w:val="center"/>
          </w:tcPr>
          <w:p w:rsidR="00E725E2" w:rsidRDefault="00E725E2">
            <w:pPr>
              <w:rPr>
                <w:rFonts w:ascii="宋体" w:eastAsia="宋体" w:hAnsi="宋体" w:cs="宋体"/>
                <w:color w:val="000000"/>
                <w:sz w:val="22"/>
              </w:rPr>
            </w:pPr>
          </w:p>
        </w:tc>
      </w:tr>
      <w:tr w:rsidR="00E725E2">
        <w:trPr>
          <w:trHeight w:val="405"/>
        </w:trPr>
        <w:tc>
          <w:tcPr>
            <w:tcW w:w="7227" w:type="dxa"/>
            <w:gridSpan w:val="3"/>
            <w:tcBorders>
              <w:top w:val="nil"/>
              <w:left w:val="nil"/>
              <w:bottom w:val="nil"/>
              <w:right w:val="nil"/>
            </w:tcBorders>
            <w:shd w:val="clear" w:color="auto" w:fill="auto"/>
            <w:noWrap/>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填报部门：中国共产党大厂回族自治县委员会办公室</w:t>
            </w:r>
            <w:r>
              <w:rPr>
                <w:rFonts w:ascii="仿宋_GB2312" w:eastAsia="仿宋_GB2312" w:hAnsi="宋体" w:cs="仿宋_GB2312" w:hint="eastAsia"/>
                <w:color w:val="000000"/>
                <w:kern w:val="0"/>
                <w:sz w:val="24"/>
                <w:szCs w:val="24"/>
                <w:lang/>
              </w:rPr>
              <w:t xml:space="preserve">                                  </w:t>
            </w:r>
          </w:p>
        </w:tc>
        <w:tc>
          <w:tcPr>
            <w:tcW w:w="1277" w:type="dxa"/>
            <w:gridSpan w:val="2"/>
            <w:tcBorders>
              <w:top w:val="nil"/>
              <w:left w:val="nil"/>
              <w:bottom w:val="nil"/>
              <w:right w:val="nil"/>
            </w:tcBorders>
            <w:shd w:val="clear" w:color="auto" w:fill="auto"/>
            <w:noWrap/>
            <w:tcMar>
              <w:top w:w="15" w:type="dxa"/>
              <w:left w:w="15" w:type="dxa"/>
              <w:right w:w="15" w:type="dxa"/>
            </w:tcMar>
            <w:vAlign w:val="center"/>
          </w:tcPr>
          <w:p w:rsidR="00E725E2" w:rsidRDefault="00BE4779">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单位：万元</w:t>
            </w:r>
          </w:p>
        </w:tc>
      </w:tr>
      <w:tr w:rsidR="00E725E2">
        <w:trPr>
          <w:trHeight w:val="840"/>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b/>
                <w:color w:val="000000"/>
                <w:sz w:val="24"/>
                <w:szCs w:val="24"/>
              </w:rPr>
            </w:pPr>
            <w:r>
              <w:rPr>
                <w:rFonts w:ascii="Times New Roman" w:eastAsia="宋体" w:hAnsi="Times New Roman" w:cs="Times New Roman"/>
                <w:b/>
                <w:color w:val="000000"/>
                <w:kern w:val="0"/>
                <w:sz w:val="24"/>
                <w:szCs w:val="24"/>
                <w:lang/>
              </w:rPr>
              <w:t>统计内容</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b/>
                <w:color w:val="000000"/>
                <w:sz w:val="24"/>
                <w:szCs w:val="24"/>
              </w:rPr>
            </w:pPr>
            <w:proofErr w:type="gramStart"/>
            <w:r>
              <w:rPr>
                <w:rFonts w:ascii="Times New Roman" w:eastAsia="宋体" w:hAnsi="Times New Roman" w:cs="Times New Roman"/>
                <w:b/>
                <w:color w:val="000000"/>
                <w:kern w:val="0"/>
                <w:sz w:val="24"/>
                <w:szCs w:val="24"/>
                <w:lang/>
              </w:rPr>
              <w:t>应评价数</w:t>
            </w:r>
            <w:proofErr w:type="gramEnd"/>
          </w:p>
        </w:tc>
        <w:tc>
          <w:tcPr>
            <w:tcW w:w="3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b/>
                <w:color w:val="000000"/>
                <w:sz w:val="24"/>
                <w:szCs w:val="24"/>
              </w:rPr>
            </w:pPr>
            <w:proofErr w:type="gramStart"/>
            <w:r>
              <w:rPr>
                <w:rFonts w:ascii="Times New Roman" w:eastAsia="宋体" w:hAnsi="Times New Roman" w:cs="Times New Roman"/>
                <w:b/>
                <w:color w:val="000000"/>
                <w:kern w:val="0"/>
                <w:sz w:val="24"/>
                <w:szCs w:val="24"/>
                <w:lang/>
              </w:rPr>
              <w:t>已评价数</w:t>
            </w:r>
            <w:proofErr w:type="gramEnd"/>
          </w:p>
        </w:tc>
      </w:tr>
      <w:tr w:rsidR="00E725E2">
        <w:trPr>
          <w:trHeight w:val="1245"/>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rPr>
              <w:t>预算项目数量（</w:t>
            </w:r>
            <w:proofErr w:type="gramStart"/>
            <w:r>
              <w:rPr>
                <w:rFonts w:ascii="Times New Roman" w:eastAsia="宋体" w:hAnsi="Times New Roman" w:cs="Times New Roman"/>
                <w:color w:val="000000"/>
                <w:kern w:val="0"/>
                <w:sz w:val="24"/>
                <w:szCs w:val="24"/>
                <w:lang/>
              </w:rPr>
              <w:t>个</w:t>
            </w:r>
            <w:proofErr w:type="gramEnd"/>
            <w:r>
              <w:rPr>
                <w:rFonts w:ascii="Times New Roman" w:eastAsia="宋体" w:hAnsi="Times New Roman" w:cs="Times New Roman"/>
                <w:color w:val="000000"/>
                <w:kern w:val="0"/>
                <w:sz w:val="24"/>
                <w:szCs w:val="24"/>
                <w:lang/>
              </w:rPr>
              <w:t>）</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22</w:t>
            </w:r>
          </w:p>
        </w:tc>
        <w:tc>
          <w:tcPr>
            <w:tcW w:w="3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22</w:t>
            </w:r>
          </w:p>
        </w:tc>
      </w:tr>
      <w:tr w:rsidR="00E725E2">
        <w:trPr>
          <w:trHeight w:val="840"/>
        </w:trPr>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rPr>
              <w:t>资金总量</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889.38</w:t>
            </w:r>
          </w:p>
        </w:tc>
        <w:tc>
          <w:tcPr>
            <w:tcW w:w="3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428.96</w:t>
            </w:r>
          </w:p>
        </w:tc>
      </w:tr>
      <w:tr w:rsidR="00E725E2">
        <w:trPr>
          <w:trHeight w:val="840"/>
        </w:trPr>
        <w:tc>
          <w:tcPr>
            <w:tcW w:w="23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rPr>
              <w:t>绩效评价等级</w:t>
            </w:r>
          </w:p>
        </w:tc>
        <w:tc>
          <w:tcPr>
            <w:tcW w:w="24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rPr>
              <w:t>其中：优</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BE4779">
            <w:pPr>
              <w:widowControl/>
              <w:jc w:val="center"/>
              <w:textAlignment w:val="center"/>
              <w:rPr>
                <w:rFonts w:ascii="Arial" w:eastAsia="宋体" w:hAnsi="Arial" w:cs="Arial"/>
                <w:color w:val="000000"/>
                <w:sz w:val="24"/>
                <w:szCs w:val="24"/>
              </w:rPr>
            </w:pPr>
            <w:r>
              <w:rPr>
                <w:rFonts w:ascii="Arial" w:eastAsia="宋体" w:hAnsi="Arial" w:cs="Arial"/>
                <w:color w:val="000000"/>
                <w:kern w:val="0"/>
                <w:sz w:val="24"/>
                <w:szCs w:val="24"/>
                <w:lang/>
              </w:rPr>
              <w:t>22</w:t>
            </w:r>
          </w:p>
        </w:tc>
      </w:tr>
      <w:tr w:rsidR="00E725E2">
        <w:trPr>
          <w:trHeight w:val="405"/>
        </w:trPr>
        <w:tc>
          <w:tcPr>
            <w:tcW w:w="2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24"/>
                <w:szCs w:val="24"/>
              </w:rPr>
            </w:pPr>
          </w:p>
        </w:tc>
        <w:tc>
          <w:tcPr>
            <w:tcW w:w="24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E725E2">
            <w:pPr>
              <w:jc w:val="center"/>
              <w:rPr>
                <w:rFonts w:ascii="Times New Roman" w:eastAsia="宋体" w:hAnsi="Times New Roman" w:cs="Times New Roman"/>
                <w:color w:val="000000"/>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BE4779">
            <w:pPr>
              <w:widowControl/>
              <w:jc w:val="center"/>
              <w:textAlignment w:val="top"/>
              <w:rPr>
                <w:rFonts w:ascii="Times New Roman" w:eastAsia="宋体" w:hAnsi="Times New Roman" w:cs="Times New Roman"/>
                <w:color w:val="000000"/>
                <w:sz w:val="24"/>
                <w:szCs w:val="24"/>
              </w:rPr>
            </w:pPr>
            <w:r>
              <w:rPr>
                <w:rFonts w:ascii="Times New Roman" w:eastAsia="宋体" w:hAnsi="Times New Roman" w:cs="Times New Roman"/>
                <w:color w:val="000000"/>
                <w:kern w:val="0"/>
                <w:sz w:val="24"/>
                <w:szCs w:val="24"/>
                <w:lang/>
              </w:rPr>
              <w:t>良</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E725E2">
            <w:pPr>
              <w:jc w:val="center"/>
              <w:rPr>
                <w:rFonts w:ascii="Times New Roman" w:eastAsia="宋体" w:hAnsi="Times New Roman" w:cs="Times New Roman"/>
                <w:color w:val="000000"/>
                <w:sz w:val="24"/>
                <w:szCs w:val="24"/>
              </w:rPr>
            </w:pPr>
          </w:p>
        </w:tc>
      </w:tr>
      <w:tr w:rsidR="00E725E2">
        <w:trPr>
          <w:trHeight w:val="405"/>
        </w:trPr>
        <w:tc>
          <w:tcPr>
            <w:tcW w:w="2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24"/>
                <w:szCs w:val="24"/>
              </w:rPr>
            </w:pPr>
          </w:p>
        </w:tc>
        <w:tc>
          <w:tcPr>
            <w:tcW w:w="24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E725E2">
            <w:pPr>
              <w:jc w:val="center"/>
              <w:rPr>
                <w:rFonts w:ascii="Times New Roman" w:eastAsia="宋体" w:hAnsi="Times New Roman" w:cs="Times New Roman"/>
                <w:color w:val="000000"/>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BE4779">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rPr>
              <w:t>中</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E725E2">
            <w:pPr>
              <w:jc w:val="center"/>
              <w:rPr>
                <w:rFonts w:ascii="Times New Roman" w:eastAsia="宋体" w:hAnsi="Times New Roman" w:cs="Times New Roman"/>
                <w:color w:val="000000"/>
                <w:sz w:val="24"/>
                <w:szCs w:val="24"/>
              </w:rPr>
            </w:pPr>
          </w:p>
        </w:tc>
      </w:tr>
      <w:tr w:rsidR="00E725E2">
        <w:trPr>
          <w:trHeight w:val="405"/>
        </w:trPr>
        <w:tc>
          <w:tcPr>
            <w:tcW w:w="23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25E2" w:rsidRDefault="00E725E2">
            <w:pPr>
              <w:jc w:val="center"/>
              <w:rPr>
                <w:rFonts w:ascii="Times New Roman" w:eastAsia="宋体" w:hAnsi="Times New Roman" w:cs="Times New Roman"/>
                <w:color w:val="000000"/>
                <w:sz w:val="24"/>
                <w:szCs w:val="24"/>
              </w:rPr>
            </w:pPr>
          </w:p>
        </w:tc>
        <w:tc>
          <w:tcPr>
            <w:tcW w:w="24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E725E2">
            <w:pPr>
              <w:jc w:val="center"/>
              <w:rPr>
                <w:rFonts w:ascii="Times New Roman" w:eastAsia="宋体" w:hAnsi="Times New Roman" w:cs="Times New Roman"/>
                <w:color w:val="000000"/>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BE4779">
            <w:pPr>
              <w:widowControl/>
              <w:jc w:val="center"/>
              <w:textAlignment w:val="top"/>
              <w:rPr>
                <w:rFonts w:ascii="宋体" w:eastAsia="宋体" w:hAnsi="宋体" w:cs="宋体"/>
                <w:color w:val="000000"/>
                <w:sz w:val="24"/>
                <w:szCs w:val="24"/>
              </w:rPr>
            </w:pPr>
            <w:r>
              <w:rPr>
                <w:rFonts w:ascii="宋体" w:eastAsia="宋体" w:hAnsi="宋体" w:cs="宋体" w:hint="eastAsia"/>
                <w:color w:val="000000"/>
                <w:kern w:val="0"/>
                <w:sz w:val="24"/>
                <w:szCs w:val="24"/>
                <w:lang/>
              </w:rPr>
              <w:t>差</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725E2" w:rsidRDefault="00E725E2">
            <w:pPr>
              <w:jc w:val="center"/>
              <w:rPr>
                <w:rFonts w:ascii="Times New Roman" w:eastAsia="宋体" w:hAnsi="Times New Roman" w:cs="Times New Roman"/>
                <w:color w:val="000000"/>
                <w:sz w:val="24"/>
                <w:szCs w:val="24"/>
              </w:rPr>
            </w:pPr>
          </w:p>
        </w:tc>
      </w:tr>
    </w:tbl>
    <w:p w:rsidR="00E725E2" w:rsidRDefault="00E725E2">
      <w:pPr>
        <w:rPr>
          <w:sz w:val="24"/>
          <w:szCs w:val="24"/>
        </w:rPr>
      </w:pPr>
    </w:p>
    <w:p w:rsidR="00E725E2" w:rsidRDefault="00E725E2">
      <w:pPr>
        <w:widowControl/>
        <w:jc w:val="left"/>
        <w:rPr>
          <w:rFonts w:ascii="Times New Roman" w:hAnsi="Times New Roman" w:cs="Times New Roman"/>
          <w:color w:val="000000" w:themeColor="text1"/>
        </w:rPr>
        <w:sectPr w:rsidR="00E725E2">
          <w:headerReference w:type="default" r:id="rId46"/>
          <w:pgSz w:w="11906" w:h="16838"/>
          <w:pgMar w:top="1701" w:right="1417" w:bottom="1281" w:left="1417" w:header="851" w:footer="992" w:gutter="0"/>
          <w:pgNumType w:fmt="numberInDash"/>
          <w:cols w:space="0"/>
          <w:docGrid w:type="lines" w:linePitch="312"/>
        </w:sectPr>
      </w:pPr>
    </w:p>
    <w:tbl>
      <w:tblPr>
        <w:tblW w:w="13902" w:type="dxa"/>
        <w:tblLayout w:type="fixed"/>
        <w:tblCellMar>
          <w:left w:w="0" w:type="dxa"/>
          <w:right w:w="0" w:type="dxa"/>
        </w:tblCellMar>
        <w:tblLook w:val="04A0"/>
      </w:tblPr>
      <w:tblGrid>
        <w:gridCol w:w="1004"/>
        <w:gridCol w:w="1444"/>
        <w:gridCol w:w="270"/>
        <w:gridCol w:w="1746"/>
        <w:gridCol w:w="2717"/>
        <w:gridCol w:w="800"/>
        <w:gridCol w:w="1250"/>
        <w:gridCol w:w="1425"/>
        <w:gridCol w:w="1714"/>
        <w:gridCol w:w="1532"/>
      </w:tblGrid>
      <w:tr w:rsidR="00E725E2">
        <w:trPr>
          <w:trHeight w:val="873"/>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rsidR="00E725E2" w:rsidRDefault="00BE4779">
            <w:pPr>
              <w:spacing w:line="584" w:lineRule="exact"/>
              <w:jc w:val="center"/>
              <w:rPr>
                <w:rStyle w:val="font11"/>
                <w:rFonts w:ascii="Times New Roman" w:eastAsia="方正小标宋简体" w:hAnsi="Times New Roman" w:cs="Times New Roman"/>
                <w:sz w:val="44"/>
                <w:szCs w:val="44"/>
              </w:rPr>
            </w:pPr>
            <w:r>
              <w:rPr>
                <w:rFonts w:ascii="Times New Roman" w:eastAsia="仿宋_GB2312" w:hAnsi="Times New Roman" w:cs="Times New Roman"/>
                <w:b/>
                <w:bCs/>
                <w:sz w:val="32"/>
                <w:szCs w:val="32"/>
              </w:rPr>
              <w:lastRenderedPageBreak/>
              <w:br w:type="page"/>
            </w:r>
            <w:r>
              <w:rPr>
                <w:rStyle w:val="font11"/>
                <w:rFonts w:ascii="Times New Roman" w:eastAsia="方正小标宋简体" w:hAnsi="Times New Roman" w:cs="Times New Roman"/>
                <w:sz w:val="44"/>
                <w:szCs w:val="44"/>
              </w:rPr>
              <w:t>部门（单位）整体绩效自评表</w:t>
            </w:r>
          </w:p>
          <w:p w:rsidR="00E725E2" w:rsidRDefault="00BE4779">
            <w:pPr>
              <w:spacing w:line="584" w:lineRule="exact"/>
              <w:jc w:val="center"/>
              <w:rPr>
                <w:rFonts w:ascii="Times New Roman" w:eastAsia="等线"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2019</w:t>
            </w:r>
            <w:r>
              <w:rPr>
                <w:rFonts w:ascii="Times New Roman" w:eastAsia="仿宋_GB2312" w:hAnsi="Times New Roman" w:cs="Times New Roman"/>
                <w:color w:val="000000"/>
                <w:sz w:val="28"/>
                <w:szCs w:val="28"/>
              </w:rPr>
              <w:t>年度）</w:t>
            </w:r>
          </w:p>
        </w:tc>
      </w:tr>
      <w:tr w:rsidR="00E725E2">
        <w:trPr>
          <w:trHeight w:val="355"/>
        </w:trPr>
        <w:tc>
          <w:tcPr>
            <w:tcW w:w="4464"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部门（单位）名称</w:t>
            </w:r>
          </w:p>
        </w:tc>
        <w:tc>
          <w:tcPr>
            <w:tcW w:w="9438"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大厂回族自治县大厂镇人民政府</w:t>
            </w:r>
          </w:p>
        </w:tc>
      </w:tr>
      <w:tr w:rsidR="00E725E2">
        <w:trPr>
          <w:trHeight w:val="69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年度主要任务</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重点工作任务名称</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重点工作任务完成情况</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拟对应安排的重点项目</w:t>
            </w:r>
            <w:r>
              <w:rPr>
                <w:rStyle w:val="font51"/>
                <w:rFonts w:eastAsia="宋体"/>
              </w:rPr>
              <w:t xml:space="preserve">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项目完成情况</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预算数</w:t>
            </w:r>
            <w:r>
              <w:rPr>
                <w:rStyle w:val="font51"/>
                <w:rFonts w:eastAsia="等线"/>
              </w:rPr>
              <w:br/>
            </w:r>
            <w:r>
              <w:rPr>
                <w:rStyle w:val="font171"/>
                <w:rFonts w:ascii="Times New Roman" w:hAnsi="Times New Roman" w:cs="Times New Roman"/>
              </w:rPr>
              <w:t>（万元）</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其中：财政拨款</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执行数</w:t>
            </w:r>
            <w:r>
              <w:rPr>
                <w:rStyle w:val="font51"/>
                <w:rFonts w:eastAsia="等线"/>
              </w:rPr>
              <w:br/>
            </w:r>
            <w:r>
              <w:rPr>
                <w:rStyle w:val="font171"/>
                <w:rFonts w:ascii="Times New Roman" w:hAnsi="Times New Roman" w:cs="Times New Roman"/>
              </w:rPr>
              <w:t>（万元）</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其中：财政拨款</w:t>
            </w:r>
          </w:p>
        </w:tc>
      </w:tr>
      <w:tr w:rsidR="00E725E2">
        <w:trPr>
          <w:trHeight w:val="115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学习资料、书籍、文件签等制作印刷费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sz w:val="18"/>
                <w:szCs w:val="18"/>
              </w:rPr>
            </w:pPr>
            <w:r>
              <w:rPr>
                <w:rFonts w:ascii="宋体" w:eastAsia="宋体" w:hAnsi="宋体" w:cs="宋体" w:hint="eastAsia"/>
                <w:color w:val="000000"/>
                <w:sz w:val="18"/>
                <w:szCs w:val="18"/>
              </w:rPr>
              <w:t>通过开展此项工作，有力推动机关工作开展，为机关办公高效运转提供保障。同时为上级党委和县委的决策部署有效落实提供保障。</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6"/>
                <w:szCs w:val="16"/>
                <w:lang/>
              </w:rPr>
              <w:t>通过开展工作，完成各级会议资料、文件资料、学习书籍、汇报材料等制作、印刷；文件笺、信封、信笺、日记本、电话簿等制作、印刷；设计、印制宣传推介手册、宣传展板、条幅、手提袋的工作安排。</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38.19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38.19</w:t>
            </w:r>
          </w:p>
        </w:tc>
      </w:tr>
      <w:tr w:rsidR="00E725E2">
        <w:trPr>
          <w:trHeight w:val="41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宋体" w:eastAsia="宋体" w:hAnsi="宋体" w:cs="宋体"/>
                <w:color w:val="000000"/>
                <w:kern w:val="0"/>
                <w:sz w:val="18"/>
                <w:szCs w:val="18"/>
              </w:rPr>
            </w:pPr>
            <w:r>
              <w:rPr>
                <w:rFonts w:ascii="仿宋_GB2312" w:eastAsia="仿宋_GB2312" w:hAnsi="宋体" w:cs="仿宋_GB2312" w:hint="eastAsia"/>
                <w:color w:val="000000"/>
                <w:kern w:val="0"/>
                <w:sz w:val="16"/>
                <w:szCs w:val="16"/>
                <w:lang/>
              </w:rPr>
              <w:t>零星会务经费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用于县委</w:t>
            </w:r>
            <w:r w:rsidR="00AB1F94">
              <w:rPr>
                <w:rFonts w:ascii="宋体" w:eastAsia="宋体" w:hAnsi="宋体" w:cs="宋体" w:hint="eastAsia"/>
                <w:color w:val="000000"/>
                <w:kern w:val="0"/>
                <w:sz w:val="16"/>
                <w:szCs w:val="16"/>
                <w:lang/>
              </w:rPr>
              <w:t>常委会会议</w:t>
            </w:r>
            <w:r>
              <w:rPr>
                <w:rFonts w:ascii="宋体" w:eastAsia="宋体" w:hAnsi="宋体" w:cs="宋体" w:hint="eastAsia"/>
                <w:color w:val="000000"/>
                <w:kern w:val="0"/>
                <w:sz w:val="16"/>
                <w:szCs w:val="16"/>
                <w:lang/>
              </w:rPr>
              <w:t>、党政班子联席会议、三级干部会议、办公室业务工作会议等计划及临时</w:t>
            </w:r>
            <w:proofErr w:type="gramStart"/>
            <w:r>
              <w:rPr>
                <w:rFonts w:ascii="宋体" w:eastAsia="宋体" w:hAnsi="宋体" w:cs="宋体" w:hint="eastAsia"/>
                <w:color w:val="000000"/>
                <w:kern w:val="0"/>
                <w:sz w:val="16"/>
                <w:szCs w:val="16"/>
                <w:lang/>
              </w:rPr>
              <w:t>会议会议</w:t>
            </w:r>
            <w:proofErr w:type="gramEnd"/>
            <w:r>
              <w:rPr>
                <w:rFonts w:ascii="宋体" w:eastAsia="宋体" w:hAnsi="宋体" w:cs="宋体" w:hint="eastAsia"/>
                <w:color w:val="000000"/>
                <w:kern w:val="0"/>
                <w:sz w:val="16"/>
                <w:szCs w:val="16"/>
                <w:lang/>
              </w:rPr>
              <w:t>材料、会务用品、会标制作安装、会场租赁等</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县委</w:t>
            </w:r>
            <w:r w:rsidR="00AB1F94">
              <w:rPr>
                <w:rFonts w:ascii="宋体" w:eastAsia="宋体" w:hAnsi="宋体" w:cs="宋体" w:hint="eastAsia"/>
                <w:color w:val="000000"/>
                <w:kern w:val="0"/>
                <w:sz w:val="16"/>
                <w:szCs w:val="16"/>
                <w:lang/>
              </w:rPr>
              <w:t>常委会会议</w:t>
            </w:r>
            <w:r>
              <w:rPr>
                <w:rFonts w:ascii="宋体" w:eastAsia="宋体" w:hAnsi="宋体" w:cs="宋体" w:hint="eastAsia"/>
                <w:color w:val="000000"/>
                <w:kern w:val="0"/>
                <w:sz w:val="16"/>
                <w:szCs w:val="16"/>
                <w:lang/>
              </w:rPr>
              <w:t>、党政班子联席会议、三级干部会议、办公室业务工作会议等计划及临时</w:t>
            </w:r>
            <w:proofErr w:type="gramStart"/>
            <w:r>
              <w:rPr>
                <w:rFonts w:ascii="宋体" w:eastAsia="宋体" w:hAnsi="宋体" w:cs="宋体" w:hint="eastAsia"/>
                <w:color w:val="000000"/>
                <w:kern w:val="0"/>
                <w:sz w:val="16"/>
                <w:szCs w:val="16"/>
                <w:lang/>
              </w:rPr>
              <w:t>会议会议</w:t>
            </w:r>
            <w:proofErr w:type="gramEnd"/>
            <w:r>
              <w:rPr>
                <w:rFonts w:ascii="宋体" w:eastAsia="宋体" w:hAnsi="宋体" w:cs="宋体" w:hint="eastAsia"/>
                <w:color w:val="000000"/>
                <w:kern w:val="0"/>
                <w:sz w:val="16"/>
                <w:szCs w:val="16"/>
                <w:lang/>
              </w:rPr>
              <w:t>材料、会务用品、会标制作安装、会场租赁等</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10.34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10.34</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宋体" w:eastAsia="宋体" w:hAnsi="宋体" w:cs="宋体"/>
                <w:sz w:val="18"/>
                <w:szCs w:val="18"/>
              </w:rPr>
            </w:pPr>
            <w:r>
              <w:rPr>
                <w:rFonts w:ascii="宋体" w:eastAsia="宋体" w:hAnsi="宋体" w:cs="宋体" w:hint="eastAsia"/>
                <w:sz w:val="18"/>
                <w:szCs w:val="18"/>
              </w:rPr>
              <w:t>县委全会经费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用于组织召开县委全会费用，包括：会议材料、会务用品、会标制作安装、会场租赁等。</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县两次全会</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6</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6.65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6.65</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宋体" w:eastAsia="宋体" w:hAnsi="宋体" w:cs="宋体"/>
                <w:sz w:val="18"/>
                <w:szCs w:val="18"/>
              </w:rPr>
            </w:pPr>
            <w:r>
              <w:rPr>
                <w:rFonts w:ascii="仿宋_GB2312" w:eastAsia="仿宋_GB2312" w:hAnsi="宋体" w:cs="仿宋_GB2312" w:hint="eastAsia"/>
                <w:color w:val="000000"/>
                <w:kern w:val="0"/>
                <w:sz w:val="16"/>
                <w:szCs w:val="16"/>
                <w:lang/>
              </w:rPr>
              <w:t>信道租赁费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用于信息专网费用</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用于信息专网费用</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仿宋_GB2312" w:eastAsia="仿宋_GB2312" w:hAnsi="宋体" w:cs="仿宋_GB2312"/>
                <w:color w:val="000000"/>
                <w:kern w:val="0"/>
                <w:sz w:val="16"/>
                <w:szCs w:val="16"/>
                <w:lang/>
              </w:rPr>
            </w:pPr>
            <w:r>
              <w:rPr>
                <w:rFonts w:ascii="仿宋_GB2312" w:eastAsia="仿宋_GB2312" w:hAnsi="宋体" w:cs="仿宋_GB2312" w:hint="eastAsia"/>
                <w:color w:val="000000"/>
                <w:kern w:val="0"/>
                <w:sz w:val="16"/>
                <w:szCs w:val="16"/>
                <w:lang/>
              </w:rPr>
              <w:t>100</w:t>
            </w:r>
            <w:proofErr w:type="gramStart"/>
            <w:r>
              <w:rPr>
                <w:rFonts w:ascii="仿宋_GB2312" w:eastAsia="仿宋_GB2312" w:hAnsi="宋体" w:cs="仿宋_GB2312" w:hint="eastAsia"/>
                <w:color w:val="000000"/>
                <w:kern w:val="0"/>
                <w:sz w:val="16"/>
                <w:szCs w:val="16"/>
                <w:lang/>
              </w:rPr>
              <w:t>兆</w:t>
            </w:r>
            <w:proofErr w:type="gramEnd"/>
            <w:r>
              <w:rPr>
                <w:rFonts w:ascii="仿宋_GB2312" w:eastAsia="仿宋_GB2312" w:hAnsi="宋体" w:cs="仿宋_GB2312" w:hint="eastAsia"/>
                <w:color w:val="000000"/>
                <w:kern w:val="0"/>
                <w:sz w:val="16"/>
                <w:szCs w:val="16"/>
                <w:lang/>
              </w:rPr>
              <w:t>光纤互联网使</w:t>
            </w:r>
            <w:r>
              <w:rPr>
                <w:rFonts w:ascii="仿宋_GB2312" w:eastAsia="仿宋_GB2312" w:hAnsi="宋体" w:cs="仿宋_GB2312" w:hint="eastAsia"/>
                <w:color w:val="000000"/>
                <w:kern w:val="0"/>
                <w:sz w:val="16"/>
                <w:szCs w:val="16"/>
                <w:lang/>
              </w:rPr>
              <w:lastRenderedPageBreak/>
              <w:t>用费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lastRenderedPageBreak/>
              <w:t>安装互联网平台服务</w:t>
            </w:r>
            <w:r>
              <w:rPr>
                <w:rFonts w:ascii="Times New Roman" w:eastAsia="宋体" w:hAnsi="Times New Roman" w:cs="Times New Roman"/>
                <w:color w:val="000000"/>
                <w:kern w:val="0"/>
                <w:sz w:val="16"/>
                <w:szCs w:val="16"/>
                <w:lang/>
              </w:rPr>
              <w:t>1</w:t>
            </w:r>
            <w:r>
              <w:rPr>
                <w:rFonts w:ascii="宋体" w:eastAsia="宋体" w:hAnsi="宋体" w:cs="宋体" w:hint="eastAsia"/>
                <w:color w:val="000000"/>
                <w:kern w:val="0"/>
                <w:sz w:val="16"/>
                <w:szCs w:val="16"/>
                <w:lang/>
              </w:rPr>
              <w:t>项，</w:t>
            </w:r>
            <w:r>
              <w:rPr>
                <w:rFonts w:ascii="宋体" w:eastAsia="宋体" w:hAnsi="宋体" w:cs="宋体" w:hint="eastAsia"/>
                <w:color w:val="000000"/>
                <w:kern w:val="0"/>
                <w:sz w:val="16"/>
                <w:szCs w:val="16"/>
                <w:lang/>
              </w:rPr>
              <w:lastRenderedPageBreak/>
              <w:t>光纤传输速率</w:t>
            </w:r>
            <w:r>
              <w:rPr>
                <w:rFonts w:ascii="Times New Roman" w:eastAsia="宋体" w:hAnsi="Times New Roman" w:cs="Times New Roman"/>
                <w:color w:val="000000"/>
                <w:kern w:val="0"/>
                <w:sz w:val="16"/>
                <w:szCs w:val="16"/>
                <w:lang/>
              </w:rPr>
              <w:t>100</w:t>
            </w:r>
            <w:proofErr w:type="gramStart"/>
            <w:r>
              <w:rPr>
                <w:rFonts w:ascii="宋体" w:eastAsia="宋体" w:hAnsi="宋体" w:cs="宋体" w:hint="eastAsia"/>
                <w:color w:val="000000"/>
                <w:kern w:val="0"/>
                <w:sz w:val="16"/>
                <w:szCs w:val="16"/>
                <w:lang/>
              </w:rPr>
              <w:t>兆</w:t>
            </w:r>
            <w:proofErr w:type="gramEnd"/>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lastRenderedPageBreak/>
              <w:t>安装互联网平台服务</w:t>
            </w:r>
            <w:r>
              <w:rPr>
                <w:rFonts w:ascii="Times New Roman" w:eastAsia="宋体" w:hAnsi="Times New Roman" w:cs="Times New Roman"/>
                <w:color w:val="000000"/>
                <w:kern w:val="0"/>
                <w:sz w:val="16"/>
                <w:szCs w:val="16"/>
                <w:lang/>
              </w:rPr>
              <w:t>1</w:t>
            </w:r>
            <w:r>
              <w:rPr>
                <w:rFonts w:ascii="宋体" w:eastAsia="宋体" w:hAnsi="宋体" w:cs="宋体" w:hint="eastAsia"/>
                <w:color w:val="000000"/>
                <w:kern w:val="0"/>
                <w:sz w:val="16"/>
                <w:szCs w:val="16"/>
                <w:lang/>
              </w:rPr>
              <w:t>项，光纤传输速</w:t>
            </w:r>
            <w:r>
              <w:rPr>
                <w:rFonts w:ascii="宋体" w:eastAsia="宋体" w:hAnsi="宋体" w:cs="宋体" w:hint="eastAsia"/>
                <w:color w:val="000000"/>
                <w:kern w:val="0"/>
                <w:sz w:val="16"/>
                <w:szCs w:val="16"/>
                <w:lang/>
              </w:rPr>
              <w:lastRenderedPageBreak/>
              <w:t>率</w:t>
            </w:r>
            <w:r>
              <w:rPr>
                <w:rFonts w:ascii="Times New Roman" w:eastAsia="宋体" w:hAnsi="Times New Roman" w:cs="Times New Roman"/>
                <w:color w:val="000000"/>
                <w:kern w:val="0"/>
                <w:sz w:val="16"/>
                <w:szCs w:val="16"/>
                <w:lang/>
              </w:rPr>
              <w:t>100</w:t>
            </w:r>
            <w:proofErr w:type="gramStart"/>
            <w:r>
              <w:rPr>
                <w:rFonts w:ascii="宋体" w:eastAsia="宋体" w:hAnsi="宋体" w:cs="宋体" w:hint="eastAsia"/>
                <w:color w:val="000000"/>
                <w:kern w:val="0"/>
                <w:sz w:val="16"/>
                <w:szCs w:val="16"/>
                <w:lang/>
              </w:rPr>
              <w:t>兆</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lastRenderedPageBreak/>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15.8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15.8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15.65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15.65</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宋体" w:eastAsia="宋体" w:hAnsi="宋体" w:cs="宋体"/>
                <w:color w:val="000000"/>
                <w:kern w:val="0"/>
                <w:sz w:val="18"/>
                <w:szCs w:val="18"/>
              </w:rPr>
            </w:pPr>
            <w:r>
              <w:rPr>
                <w:rFonts w:ascii="仿宋_GB2312" w:eastAsia="仿宋_GB2312" w:hAnsi="宋体" w:cs="仿宋_GB2312" w:hint="eastAsia"/>
                <w:color w:val="000000"/>
                <w:kern w:val="0"/>
                <w:sz w:val="16"/>
                <w:szCs w:val="16"/>
                <w:lang/>
              </w:rPr>
              <w:t>县委外出学习交流活动资金</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仿宋" w:eastAsia="仿宋" w:hAnsi="仿宋" w:hint="eastAsia"/>
                <w:sz w:val="16"/>
                <w:szCs w:val="16"/>
              </w:rPr>
              <w:t>用于组织外出调研、学习、考察活动等费用</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仿宋" w:eastAsia="仿宋" w:hAnsi="仿宋" w:hint="eastAsia"/>
                <w:sz w:val="16"/>
                <w:szCs w:val="16"/>
              </w:rPr>
              <w:t>用于组织外出调研、学习、考察活动等费用</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0.36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0.36</w:t>
            </w:r>
          </w:p>
        </w:tc>
      </w:tr>
      <w:tr w:rsidR="00E725E2">
        <w:trPr>
          <w:trHeight w:val="386"/>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宋体" w:eastAsia="宋体" w:hAnsi="宋体" w:cs="宋体"/>
                <w:sz w:val="18"/>
                <w:szCs w:val="18"/>
              </w:rPr>
            </w:pPr>
            <w:r>
              <w:rPr>
                <w:rFonts w:ascii="仿宋_GB2312" w:eastAsia="仿宋_GB2312" w:hAnsi="宋体" w:cs="仿宋_GB2312" w:hint="eastAsia"/>
                <w:color w:val="000000"/>
                <w:kern w:val="0"/>
                <w:sz w:val="16"/>
                <w:szCs w:val="16"/>
                <w:lang/>
              </w:rPr>
              <w:t>全面深化改革工作经费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用于起草文件、研究规划、改革调研、印刷文件、召开会议、改革宣传、改革培训、日常办公等工作及活动经费。</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sz w:val="18"/>
                <w:szCs w:val="18"/>
              </w:rPr>
            </w:pPr>
            <w:r>
              <w:rPr>
                <w:rFonts w:ascii="宋体" w:eastAsia="宋体" w:hAnsi="宋体" w:cs="宋体" w:hint="eastAsia"/>
                <w:color w:val="000000"/>
                <w:kern w:val="0"/>
                <w:sz w:val="16"/>
                <w:szCs w:val="16"/>
                <w:lang/>
              </w:rPr>
              <w:t>用于起草文件、研究规划、改革调研、印刷文件、召开会议、改革宣传、改革培训、日常办公等工作及活动经费。</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23.5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23.5</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宋体" w:eastAsia="宋体" w:hAnsi="宋体" w:cs="宋体"/>
                <w:sz w:val="18"/>
                <w:szCs w:val="18"/>
              </w:rPr>
            </w:pPr>
            <w:r>
              <w:rPr>
                <w:rFonts w:ascii="仿宋_GB2312" w:eastAsia="仿宋_GB2312" w:hAnsi="宋体" w:cs="仿宋_GB2312" w:hint="eastAsia"/>
                <w:color w:val="000000"/>
                <w:kern w:val="0"/>
                <w:sz w:val="16"/>
                <w:szCs w:val="16"/>
                <w:lang/>
              </w:rPr>
              <w:t>国家安全日宣传工作经费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用于制作宣传展板、条幅、宣传手册、宣传画等国家安全日宣传教育活动。</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用于制作宣传展板、条幅、宣传手册、宣传画等国家安全日宣传教育活动。</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15</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宋体" w:eastAsia="宋体" w:hAnsi="宋体" w:cs="宋体"/>
                <w:sz w:val="18"/>
                <w:szCs w:val="18"/>
              </w:rPr>
            </w:pPr>
            <w:r>
              <w:rPr>
                <w:rFonts w:ascii="仿宋_GB2312" w:eastAsia="仿宋_GB2312" w:hAnsi="宋体" w:cs="仿宋_GB2312" w:hint="eastAsia"/>
                <w:color w:val="000000"/>
                <w:kern w:val="0"/>
                <w:sz w:val="16"/>
                <w:szCs w:val="16"/>
                <w:lang/>
              </w:rPr>
              <w:t>县委法律顾问服务费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FF0000"/>
                <w:kern w:val="0"/>
                <w:sz w:val="18"/>
                <w:szCs w:val="18"/>
              </w:rPr>
            </w:pPr>
            <w:r>
              <w:rPr>
                <w:rFonts w:ascii="宋体" w:eastAsia="宋体" w:hAnsi="宋体" w:cs="宋体" w:hint="eastAsia"/>
                <w:color w:val="000000"/>
                <w:kern w:val="0"/>
                <w:sz w:val="16"/>
                <w:szCs w:val="16"/>
                <w:lang/>
              </w:rPr>
              <w:t>根据大办字【</w:t>
            </w:r>
            <w:r>
              <w:rPr>
                <w:rFonts w:ascii="Times New Roman" w:eastAsia="宋体" w:hAnsi="Times New Roman" w:cs="Times New Roman"/>
                <w:color w:val="000000"/>
                <w:kern w:val="0"/>
                <w:sz w:val="16"/>
                <w:szCs w:val="16"/>
                <w:lang/>
              </w:rPr>
              <w:t>2018</w:t>
            </w:r>
            <w:r>
              <w:rPr>
                <w:rFonts w:ascii="宋体" w:eastAsia="宋体" w:hAnsi="宋体" w:cs="宋体" w:hint="eastAsia"/>
                <w:color w:val="000000"/>
                <w:kern w:val="0"/>
                <w:sz w:val="16"/>
                <w:szCs w:val="16"/>
                <w:lang/>
              </w:rPr>
              <w:t>】</w:t>
            </w:r>
            <w:r>
              <w:rPr>
                <w:rFonts w:ascii="Times New Roman" w:eastAsia="宋体" w:hAnsi="Times New Roman" w:cs="Times New Roman"/>
                <w:color w:val="000000"/>
                <w:kern w:val="0"/>
                <w:sz w:val="16"/>
                <w:szCs w:val="16"/>
                <w:lang/>
              </w:rPr>
              <w:t>37</w:t>
            </w:r>
            <w:r>
              <w:rPr>
                <w:rFonts w:ascii="宋体" w:eastAsia="宋体" w:hAnsi="宋体" w:cs="宋体" w:hint="eastAsia"/>
                <w:color w:val="000000"/>
                <w:kern w:val="0"/>
                <w:sz w:val="16"/>
                <w:szCs w:val="16"/>
                <w:lang/>
              </w:rPr>
              <w:t>号，《中共大厂回族自治县委法律顾问工作规则》要求，聘请法律顾问一名，年付法律顾问服务费用</w:t>
            </w:r>
            <w:r>
              <w:rPr>
                <w:rFonts w:ascii="Times New Roman" w:eastAsia="宋体" w:hAnsi="Times New Roman" w:cs="Times New Roman"/>
                <w:color w:val="000000"/>
                <w:kern w:val="0"/>
                <w:sz w:val="16"/>
                <w:szCs w:val="16"/>
                <w:lang/>
              </w:rPr>
              <w:t>5</w:t>
            </w:r>
            <w:r>
              <w:rPr>
                <w:rFonts w:ascii="宋体" w:eastAsia="宋体" w:hAnsi="宋体" w:cs="宋体" w:hint="eastAsia"/>
                <w:color w:val="000000"/>
                <w:kern w:val="0"/>
                <w:sz w:val="16"/>
                <w:szCs w:val="16"/>
                <w:lang/>
              </w:rPr>
              <w:t>万元。</w:t>
            </w:r>
            <w:r>
              <w:rPr>
                <w:rFonts w:ascii="Times New Roman" w:eastAsia="宋体" w:hAnsi="Times New Roman" w:cs="Times New Roman"/>
                <w:color w:val="000000"/>
                <w:kern w:val="0"/>
                <w:sz w:val="16"/>
                <w:szCs w:val="16"/>
                <w:lang/>
              </w:rPr>
              <w:t xml:space="preserve">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根据大办字【</w:t>
            </w:r>
            <w:r>
              <w:rPr>
                <w:rFonts w:ascii="Times New Roman" w:eastAsia="宋体" w:hAnsi="Times New Roman" w:cs="Times New Roman"/>
                <w:color w:val="000000"/>
                <w:kern w:val="0"/>
                <w:sz w:val="16"/>
                <w:szCs w:val="16"/>
                <w:lang/>
              </w:rPr>
              <w:t>2018</w:t>
            </w:r>
            <w:r>
              <w:rPr>
                <w:rFonts w:ascii="宋体" w:eastAsia="宋体" w:hAnsi="宋体" w:cs="宋体" w:hint="eastAsia"/>
                <w:color w:val="000000"/>
                <w:kern w:val="0"/>
                <w:sz w:val="16"/>
                <w:szCs w:val="16"/>
                <w:lang/>
              </w:rPr>
              <w:t>】</w:t>
            </w:r>
            <w:r>
              <w:rPr>
                <w:rFonts w:ascii="Times New Roman" w:eastAsia="宋体" w:hAnsi="Times New Roman" w:cs="Times New Roman"/>
                <w:color w:val="000000"/>
                <w:kern w:val="0"/>
                <w:sz w:val="16"/>
                <w:szCs w:val="16"/>
                <w:lang/>
              </w:rPr>
              <w:t>37</w:t>
            </w:r>
            <w:r>
              <w:rPr>
                <w:rFonts w:ascii="宋体" w:eastAsia="宋体" w:hAnsi="宋体" w:cs="宋体" w:hint="eastAsia"/>
                <w:color w:val="000000"/>
                <w:kern w:val="0"/>
                <w:sz w:val="16"/>
                <w:szCs w:val="16"/>
                <w:lang/>
              </w:rPr>
              <w:t>号，《中共大厂回族自治县委法律顾问工作规则》要求，聘请法律顾问一名，年付法律顾问服务费用</w:t>
            </w:r>
            <w:r>
              <w:rPr>
                <w:rFonts w:ascii="Times New Roman" w:eastAsia="宋体" w:hAnsi="Times New Roman" w:cs="Times New Roman"/>
                <w:color w:val="000000"/>
                <w:kern w:val="0"/>
                <w:sz w:val="16"/>
                <w:szCs w:val="16"/>
                <w:lang/>
              </w:rPr>
              <w:t>5</w:t>
            </w:r>
            <w:r>
              <w:rPr>
                <w:rFonts w:ascii="宋体" w:eastAsia="宋体" w:hAnsi="宋体" w:cs="宋体" w:hint="eastAsia"/>
                <w:color w:val="000000"/>
                <w:kern w:val="0"/>
                <w:sz w:val="16"/>
                <w:szCs w:val="16"/>
                <w:lang/>
              </w:rPr>
              <w:t>万元。</w:t>
            </w:r>
            <w:r>
              <w:rPr>
                <w:rFonts w:ascii="Times New Roman" w:eastAsia="宋体" w:hAnsi="Times New Roman" w:cs="Times New Roman"/>
                <w:color w:val="000000"/>
                <w:kern w:val="0"/>
                <w:sz w:val="16"/>
                <w:szCs w:val="16"/>
                <w:lang/>
              </w:rPr>
              <w:t xml:space="preserve">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宋体" w:eastAsia="宋体" w:hAnsi="宋体" w:cs="宋体"/>
                <w:sz w:val="18"/>
                <w:szCs w:val="18"/>
              </w:rPr>
            </w:pPr>
            <w:r>
              <w:rPr>
                <w:rFonts w:ascii="仿宋_GB2312" w:eastAsia="仿宋_GB2312" w:hAnsi="宋体" w:cs="仿宋_GB2312" w:hint="eastAsia"/>
                <w:color w:val="000000"/>
                <w:kern w:val="0"/>
                <w:sz w:val="16"/>
                <w:szCs w:val="16"/>
                <w:lang/>
              </w:rPr>
              <w:t>辅助性岗位退役军人工资及保险费用</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按时发放辅助性岗位退役军人张晓杰服务费及保险。</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b/>
                <w:color w:val="000000"/>
                <w:kern w:val="0"/>
                <w:sz w:val="18"/>
                <w:szCs w:val="18"/>
              </w:rPr>
            </w:pPr>
            <w:r>
              <w:rPr>
                <w:rFonts w:ascii="宋体" w:eastAsia="宋体" w:hAnsi="宋体" w:cs="宋体" w:hint="eastAsia"/>
                <w:color w:val="000000"/>
                <w:kern w:val="0"/>
                <w:sz w:val="16"/>
                <w:szCs w:val="16"/>
                <w:lang/>
              </w:rPr>
              <w:t>按时发放辅助性岗位退役军人张晓杰服务费及保险。</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1.08</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1.08</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宋体" w:eastAsia="宋体" w:hAnsi="宋体" w:cs="宋体"/>
                <w:color w:val="000000"/>
                <w:kern w:val="0"/>
                <w:sz w:val="18"/>
                <w:szCs w:val="18"/>
              </w:rPr>
            </w:pPr>
            <w:r>
              <w:rPr>
                <w:rFonts w:ascii="仿宋_GB2312" w:eastAsia="仿宋_GB2312" w:hAnsi="宋体" w:cs="仿宋_GB2312" w:hint="eastAsia"/>
                <w:color w:val="000000"/>
                <w:kern w:val="0"/>
                <w:sz w:val="16"/>
                <w:szCs w:val="16"/>
                <w:lang/>
              </w:rPr>
              <w:t>县委南楼轮廓灯、霓虹灯广场灯及射光灯更换、维护经费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用于轮廓灯、霓虹灯、广场灯及院内射光灯更换、维护。</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用于轮廓灯、霓虹灯、广场灯及院内射光灯更换、维护。</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9.83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9.83</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仿宋_GB2312" w:eastAsia="仿宋_GB2312" w:hAnsi="宋体" w:cs="仿宋_GB2312"/>
                <w:color w:val="000000"/>
                <w:kern w:val="0"/>
                <w:sz w:val="16"/>
                <w:szCs w:val="16"/>
                <w:lang/>
              </w:rPr>
            </w:pPr>
            <w:r>
              <w:rPr>
                <w:rFonts w:ascii="仿宋_GB2312" w:eastAsia="仿宋_GB2312" w:hAnsi="宋体" w:cs="仿宋_GB2312" w:hint="eastAsia"/>
                <w:color w:val="000000"/>
                <w:kern w:val="0"/>
                <w:sz w:val="16"/>
                <w:szCs w:val="16"/>
                <w:lang/>
              </w:rPr>
              <w:t>餐厅厨具更换</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6"/>
                <w:szCs w:val="16"/>
                <w:lang/>
              </w:rPr>
            </w:pPr>
            <w:r>
              <w:rPr>
                <w:rFonts w:ascii="宋体" w:eastAsia="宋体" w:hAnsi="宋体" w:cs="宋体" w:hint="eastAsia"/>
                <w:color w:val="000000"/>
                <w:kern w:val="0"/>
                <w:sz w:val="16"/>
                <w:szCs w:val="16"/>
                <w:lang/>
              </w:rPr>
              <w:t>用于食堂厨具、餐具、桌椅、设备等的维修、更换。</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6"/>
                <w:szCs w:val="16"/>
                <w:lang/>
              </w:rPr>
            </w:pPr>
            <w:r>
              <w:rPr>
                <w:rFonts w:ascii="宋体" w:eastAsia="宋体" w:hAnsi="宋体" w:cs="宋体" w:hint="eastAsia"/>
                <w:color w:val="000000"/>
                <w:kern w:val="0"/>
                <w:sz w:val="16"/>
                <w:szCs w:val="16"/>
                <w:lang/>
              </w:rPr>
              <w:t>用于食堂厨具、餐具、桌椅、设备等的维修、更换。</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3.36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3.36</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宋体" w:eastAsia="宋体" w:hAnsi="宋体" w:cs="宋体"/>
                <w:sz w:val="18"/>
                <w:szCs w:val="18"/>
              </w:rPr>
            </w:pPr>
            <w:r>
              <w:rPr>
                <w:rFonts w:ascii="宋体" w:eastAsia="宋体" w:hAnsi="宋体" w:cs="宋体" w:hint="eastAsia"/>
                <w:sz w:val="18"/>
                <w:szCs w:val="18"/>
              </w:rPr>
              <w:t>机关文化建设费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t>用于机关文化墙、文化栏、宣传栏、标语等制作；图书阅览室、文体活动室、党员</w:t>
            </w:r>
            <w:r>
              <w:rPr>
                <w:rFonts w:ascii="宋体" w:eastAsia="宋体" w:hAnsi="宋体" w:cs="宋体" w:hint="eastAsia"/>
                <w:color w:val="000000"/>
                <w:kern w:val="0"/>
                <w:sz w:val="16"/>
                <w:szCs w:val="16"/>
                <w:lang/>
              </w:rPr>
              <w:lastRenderedPageBreak/>
              <w:t>活动室等文化阵地建设；机关制度、办公环境、文明机关、卫生机关等建设；购置文体器材、学习书籍、报刊等；开展机关文化主题活动、文体娱乐活动、行为礼仪规范培训等；职工外出培训；机关文化品牌建设。</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宋体" w:eastAsia="宋体" w:hAnsi="宋体" w:cs="宋体" w:hint="eastAsia"/>
                <w:color w:val="000000"/>
                <w:kern w:val="0"/>
                <w:sz w:val="16"/>
                <w:szCs w:val="16"/>
                <w:lang/>
              </w:rPr>
              <w:lastRenderedPageBreak/>
              <w:t>1</w:t>
            </w:r>
            <w:r>
              <w:rPr>
                <w:rFonts w:ascii="宋体" w:eastAsia="宋体" w:hAnsi="宋体" w:cs="宋体" w:hint="eastAsia"/>
                <w:color w:val="000000"/>
                <w:kern w:val="0"/>
                <w:sz w:val="16"/>
                <w:szCs w:val="16"/>
                <w:lang/>
              </w:rPr>
              <w:t>完成机关文化墙、文化栏、宣传栏、标语等制作；</w:t>
            </w:r>
            <w:r>
              <w:rPr>
                <w:rFonts w:ascii="宋体" w:eastAsia="宋体" w:hAnsi="宋体" w:cs="宋体" w:hint="eastAsia"/>
                <w:color w:val="000000"/>
                <w:kern w:val="0"/>
                <w:sz w:val="16"/>
                <w:szCs w:val="16"/>
                <w:lang/>
              </w:rPr>
              <w:t>2</w:t>
            </w:r>
            <w:r>
              <w:rPr>
                <w:rFonts w:ascii="宋体" w:eastAsia="宋体" w:hAnsi="宋体" w:cs="宋体" w:hint="eastAsia"/>
                <w:color w:val="000000"/>
                <w:kern w:val="0"/>
                <w:sz w:val="16"/>
                <w:szCs w:val="16"/>
                <w:lang/>
              </w:rPr>
              <w:t>、机关制度、办公环境、文明机关、卫生机关等建设；</w:t>
            </w:r>
            <w:r>
              <w:rPr>
                <w:rFonts w:ascii="宋体" w:eastAsia="宋体" w:hAnsi="宋体" w:cs="宋体" w:hint="eastAsia"/>
                <w:color w:val="000000"/>
                <w:kern w:val="0"/>
                <w:sz w:val="16"/>
                <w:szCs w:val="16"/>
                <w:lang/>
              </w:rPr>
              <w:t>3</w:t>
            </w:r>
            <w:r>
              <w:rPr>
                <w:rFonts w:ascii="宋体" w:eastAsia="宋体" w:hAnsi="宋体" w:cs="宋体" w:hint="eastAsia"/>
                <w:color w:val="000000"/>
                <w:kern w:val="0"/>
                <w:sz w:val="16"/>
                <w:szCs w:val="16"/>
                <w:lang/>
              </w:rPr>
              <w:t>、购置</w:t>
            </w:r>
            <w:r>
              <w:rPr>
                <w:rFonts w:ascii="宋体" w:eastAsia="宋体" w:hAnsi="宋体" w:cs="宋体" w:hint="eastAsia"/>
                <w:color w:val="000000"/>
                <w:kern w:val="0"/>
                <w:sz w:val="16"/>
                <w:szCs w:val="16"/>
                <w:lang/>
              </w:rPr>
              <w:lastRenderedPageBreak/>
              <w:t>文体器材、学习书籍、报刊等</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4.84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4.84</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宋体" w:eastAsia="宋体" w:hAnsi="宋体" w:cs="宋体"/>
                <w:sz w:val="18"/>
                <w:szCs w:val="18"/>
              </w:rPr>
            </w:pPr>
            <w:r>
              <w:rPr>
                <w:rFonts w:ascii="仿宋_GB2312" w:eastAsia="仿宋_GB2312" w:hAnsi="宋体" w:cs="仿宋_GB2312" w:hint="eastAsia"/>
                <w:color w:val="000000"/>
                <w:kern w:val="0"/>
                <w:sz w:val="16"/>
                <w:szCs w:val="16"/>
                <w:lang/>
              </w:rPr>
              <w:t>综合办公楼水电费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000000"/>
                <w:kern w:val="0"/>
                <w:sz w:val="18"/>
                <w:szCs w:val="18"/>
              </w:rPr>
            </w:pPr>
            <w:r>
              <w:rPr>
                <w:rFonts w:ascii="Times New Roman" w:eastAsia="宋体" w:hAnsi="Times New Roman" w:cs="Times New Roman" w:hint="eastAsia"/>
                <w:color w:val="000000"/>
                <w:sz w:val="16"/>
                <w:szCs w:val="16"/>
              </w:rPr>
              <w:t>完成保障办公楼水费电费工作</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b/>
                <w:color w:val="000000"/>
                <w:kern w:val="0"/>
                <w:sz w:val="18"/>
                <w:szCs w:val="18"/>
              </w:rPr>
            </w:pPr>
            <w:r>
              <w:rPr>
                <w:rFonts w:ascii="Times New Roman" w:eastAsia="宋体" w:hAnsi="Times New Roman" w:cs="Times New Roman" w:hint="eastAsia"/>
                <w:color w:val="000000"/>
                <w:sz w:val="16"/>
                <w:szCs w:val="16"/>
              </w:rPr>
              <w:t>完成保障办公楼水费电费工作</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12</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0.81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0.81</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宋体" w:eastAsia="宋体" w:hAnsi="宋体" w:cs="宋体"/>
                <w:color w:val="000000"/>
                <w:kern w:val="0"/>
                <w:sz w:val="18"/>
                <w:szCs w:val="18"/>
              </w:rPr>
            </w:pPr>
            <w:r>
              <w:rPr>
                <w:rFonts w:ascii="仿宋_GB2312" w:eastAsia="仿宋_GB2312" w:hAnsi="宋体" w:cs="仿宋_GB2312" w:hint="eastAsia"/>
                <w:color w:val="000000"/>
                <w:kern w:val="0"/>
                <w:sz w:val="16"/>
                <w:szCs w:val="16"/>
                <w:lang/>
              </w:rPr>
              <w:t>日常办公设备维修及网络维护费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hint="eastAsia"/>
                <w:sz w:val="16"/>
                <w:szCs w:val="16"/>
              </w:rPr>
              <w:t>用于保证办公室日常工作顺利开展，保障办公设备及网络正常运转。</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宋体" w:eastAsia="宋体" w:hAnsi="宋体" w:cs="宋体"/>
                <w:color w:val="000000"/>
                <w:kern w:val="0"/>
                <w:sz w:val="18"/>
                <w:szCs w:val="18"/>
              </w:rPr>
            </w:pPr>
            <w:r>
              <w:rPr>
                <w:rFonts w:hint="eastAsia"/>
                <w:sz w:val="16"/>
                <w:szCs w:val="16"/>
              </w:rPr>
              <w:t>用于保证办公室日常工作顺利开展，保障办公设备及网络正常运转。</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FF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5.22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5.22</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仿宋_GB2312" w:eastAsia="仿宋_GB2312" w:hAnsi="仿宋_GB2312" w:cs="仿宋_GB2312"/>
                <w:sz w:val="16"/>
                <w:szCs w:val="16"/>
              </w:rPr>
            </w:pPr>
            <w:r>
              <w:rPr>
                <w:rFonts w:ascii="仿宋_GB2312" w:eastAsia="仿宋_GB2312" w:hAnsi="仿宋_GB2312" w:cs="仿宋_GB2312" w:hint="eastAsia"/>
                <w:color w:val="000000"/>
                <w:kern w:val="0"/>
                <w:sz w:val="16"/>
                <w:szCs w:val="16"/>
                <w:lang/>
              </w:rPr>
              <w:t>县委南楼院内绿化维护</w:t>
            </w:r>
            <w:proofErr w:type="gramStart"/>
            <w:r>
              <w:rPr>
                <w:rFonts w:ascii="仿宋_GB2312" w:eastAsia="仿宋_GB2312" w:hAnsi="仿宋_GB2312" w:cs="仿宋_GB2312" w:hint="eastAsia"/>
                <w:color w:val="000000"/>
                <w:kern w:val="0"/>
                <w:sz w:val="16"/>
                <w:szCs w:val="16"/>
                <w:lang/>
              </w:rPr>
              <w:t>及绿植更换</w:t>
            </w:r>
            <w:proofErr w:type="gramEnd"/>
            <w:r>
              <w:rPr>
                <w:rFonts w:ascii="仿宋_GB2312" w:eastAsia="仿宋_GB2312" w:hAnsi="仿宋_GB2312" w:cs="仿宋_GB2312" w:hint="eastAsia"/>
                <w:color w:val="000000"/>
                <w:kern w:val="0"/>
                <w:sz w:val="16"/>
                <w:szCs w:val="16"/>
                <w:lang/>
              </w:rPr>
              <w:t>经费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sz w:val="16"/>
                <w:szCs w:val="16"/>
              </w:rPr>
              <w:t>用于县委南楼广场及庭院绿化养护</w:t>
            </w:r>
            <w:proofErr w:type="gramStart"/>
            <w:r>
              <w:rPr>
                <w:rFonts w:ascii="仿宋_GB2312" w:eastAsia="仿宋_GB2312" w:hAnsi="仿宋_GB2312" w:cs="仿宋_GB2312" w:hint="eastAsia"/>
                <w:color w:val="000000"/>
                <w:sz w:val="16"/>
                <w:szCs w:val="16"/>
              </w:rPr>
              <w:t>及绿植更换</w:t>
            </w:r>
            <w:proofErr w:type="gramEnd"/>
            <w:r>
              <w:rPr>
                <w:rFonts w:ascii="仿宋_GB2312" w:eastAsia="仿宋_GB2312" w:hAnsi="仿宋_GB2312" w:cs="仿宋_GB2312" w:hint="eastAsia"/>
                <w:color w:val="000000"/>
                <w:sz w:val="16"/>
                <w:szCs w:val="16"/>
              </w:rPr>
              <w:t>；广场及庭院地面整理；院内食堂、车库及车棚维修等</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仿宋_GB2312" w:eastAsia="仿宋_GB2312" w:hAnsi="仿宋_GB2312" w:cs="仿宋_GB2312"/>
                <w:b/>
                <w:color w:val="000000"/>
                <w:kern w:val="0"/>
                <w:sz w:val="16"/>
                <w:szCs w:val="16"/>
              </w:rPr>
            </w:pPr>
            <w:r>
              <w:rPr>
                <w:rFonts w:ascii="仿宋_GB2312" w:eastAsia="仿宋_GB2312" w:hAnsi="仿宋_GB2312" w:cs="仿宋_GB2312" w:hint="eastAsia"/>
                <w:color w:val="000000"/>
                <w:sz w:val="16"/>
                <w:szCs w:val="16"/>
              </w:rPr>
              <w:t>用于县委南楼广场及庭院绿化养护</w:t>
            </w:r>
            <w:proofErr w:type="gramStart"/>
            <w:r>
              <w:rPr>
                <w:rFonts w:ascii="仿宋_GB2312" w:eastAsia="仿宋_GB2312" w:hAnsi="仿宋_GB2312" w:cs="仿宋_GB2312" w:hint="eastAsia"/>
                <w:color w:val="000000"/>
                <w:sz w:val="16"/>
                <w:szCs w:val="16"/>
              </w:rPr>
              <w:t>及绿植更换</w:t>
            </w:r>
            <w:proofErr w:type="gramEnd"/>
            <w:r>
              <w:rPr>
                <w:rFonts w:ascii="仿宋_GB2312" w:eastAsia="仿宋_GB2312" w:hAnsi="仿宋_GB2312" w:cs="仿宋_GB2312" w:hint="eastAsia"/>
                <w:color w:val="000000"/>
                <w:sz w:val="16"/>
                <w:szCs w:val="16"/>
              </w:rPr>
              <w:t>；广场及庭院地面整理；院内食堂、车库及车棚维修等</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7</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7</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3.6</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rPr>
                <w:rFonts w:ascii="仿宋_GB2312" w:eastAsia="仿宋_GB2312" w:hAnsi="仿宋_GB2312" w:cs="仿宋_GB2312"/>
                <w:sz w:val="16"/>
                <w:szCs w:val="16"/>
              </w:rPr>
            </w:pPr>
            <w:r>
              <w:rPr>
                <w:rFonts w:ascii="仿宋_GB2312" w:eastAsia="仿宋_GB2312" w:hAnsi="仿宋_GB2312" w:cs="仿宋_GB2312" w:hint="eastAsia"/>
                <w:color w:val="000000"/>
                <w:kern w:val="0"/>
                <w:sz w:val="16"/>
                <w:szCs w:val="16"/>
                <w:lang/>
              </w:rPr>
              <w:t>群众满意度测评工作经费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left"/>
              <w:textAlignment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通过调查问卷进行群众满意度测评工作</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rPr>
              <w:t>通过调查问卷进行群众满意度测评工作</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6</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6</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5.93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5.93</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lang/>
              </w:rPr>
              <w:t>100</w:t>
            </w:r>
            <w:proofErr w:type="gramStart"/>
            <w:r>
              <w:rPr>
                <w:rFonts w:ascii="仿宋_GB2312" w:eastAsia="仿宋_GB2312" w:hAnsi="仿宋_GB2312" w:cs="仿宋_GB2312" w:hint="eastAsia"/>
                <w:color w:val="000000"/>
                <w:kern w:val="0"/>
                <w:sz w:val="16"/>
                <w:szCs w:val="16"/>
                <w:lang/>
              </w:rPr>
              <w:t>兆</w:t>
            </w:r>
            <w:proofErr w:type="gramEnd"/>
            <w:r>
              <w:rPr>
                <w:rFonts w:ascii="仿宋_GB2312" w:eastAsia="仿宋_GB2312" w:hAnsi="仿宋_GB2312" w:cs="仿宋_GB2312" w:hint="eastAsia"/>
                <w:color w:val="000000"/>
                <w:kern w:val="0"/>
                <w:sz w:val="16"/>
                <w:szCs w:val="16"/>
                <w:lang/>
              </w:rPr>
              <w:t>光纤互联网使用费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lang/>
              </w:rPr>
              <w:t>100</w:t>
            </w:r>
            <w:proofErr w:type="gramStart"/>
            <w:r>
              <w:rPr>
                <w:rFonts w:ascii="仿宋_GB2312" w:eastAsia="仿宋_GB2312" w:hAnsi="仿宋_GB2312" w:cs="仿宋_GB2312" w:hint="eastAsia"/>
                <w:color w:val="000000"/>
                <w:kern w:val="0"/>
                <w:sz w:val="16"/>
                <w:szCs w:val="16"/>
                <w:lang/>
              </w:rPr>
              <w:t>兆</w:t>
            </w:r>
            <w:proofErr w:type="gramEnd"/>
            <w:r>
              <w:rPr>
                <w:rFonts w:ascii="仿宋_GB2312" w:eastAsia="仿宋_GB2312" w:hAnsi="仿宋_GB2312" w:cs="仿宋_GB2312" w:hint="eastAsia"/>
                <w:color w:val="000000"/>
                <w:kern w:val="0"/>
                <w:sz w:val="16"/>
                <w:szCs w:val="16"/>
                <w:lang/>
              </w:rPr>
              <w:t>光纤互联网使用费</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仿宋_GB2312" w:eastAsia="仿宋_GB2312" w:hAnsi="仿宋_GB2312" w:cs="仿宋_GB2312"/>
                <w:color w:val="000000"/>
                <w:kern w:val="0"/>
                <w:sz w:val="16"/>
                <w:szCs w:val="16"/>
              </w:rPr>
            </w:pPr>
            <w:r>
              <w:rPr>
                <w:rFonts w:ascii="仿宋_GB2312" w:eastAsia="仿宋_GB2312" w:hAnsi="仿宋_GB2312" w:cs="仿宋_GB2312" w:hint="eastAsia"/>
                <w:color w:val="000000"/>
                <w:kern w:val="0"/>
                <w:sz w:val="16"/>
                <w:szCs w:val="16"/>
                <w:lang/>
              </w:rPr>
              <w:t>100</w:t>
            </w:r>
            <w:proofErr w:type="gramStart"/>
            <w:r>
              <w:rPr>
                <w:rFonts w:ascii="仿宋_GB2312" w:eastAsia="仿宋_GB2312" w:hAnsi="仿宋_GB2312" w:cs="仿宋_GB2312" w:hint="eastAsia"/>
                <w:color w:val="000000"/>
                <w:kern w:val="0"/>
                <w:sz w:val="16"/>
                <w:szCs w:val="16"/>
                <w:lang/>
              </w:rPr>
              <w:t>兆</w:t>
            </w:r>
            <w:proofErr w:type="gramEnd"/>
            <w:r>
              <w:rPr>
                <w:rFonts w:ascii="仿宋_GB2312" w:eastAsia="仿宋_GB2312" w:hAnsi="仿宋_GB2312" w:cs="仿宋_GB2312" w:hint="eastAsia"/>
                <w:color w:val="000000"/>
                <w:kern w:val="0"/>
                <w:sz w:val="16"/>
                <w:szCs w:val="16"/>
                <w:lang/>
              </w:rPr>
              <w:t>光纤互联网使用费</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宋体" w:eastAsia="宋体" w:hAnsi="宋体" w:cs="宋体"/>
                <w:sz w:val="18"/>
                <w:szCs w:val="18"/>
              </w:rPr>
            </w:pPr>
            <w:r>
              <w:rPr>
                <w:rFonts w:ascii="仿宋_GB2312" w:eastAsia="仿宋_GB2312" w:hAnsi="宋体" w:cs="仿宋_GB2312" w:hint="eastAsia"/>
                <w:color w:val="000000"/>
                <w:kern w:val="0"/>
                <w:sz w:val="16"/>
                <w:szCs w:val="16"/>
                <w:lang/>
              </w:rPr>
              <w:t>接待中心政府购买服务人员费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6"/>
                <w:szCs w:val="16"/>
              </w:rPr>
            </w:pPr>
            <w:r>
              <w:rPr>
                <w:rFonts w:ascii="仿宋_GB2312" w:eastAsia="仿宋_GB2312" w:hAnsi="仿宋_GB2312" w:cs="仿宋_GB2312" w:hint="eastAsia"/>
                <w:kern w:val="0"/>
                <w:sz w:val="16"/>
                <w:szCs w:val="16"/>
              </w:rPr>
              <w:t>做好全县大型活动、重大会议及重要来宾有关接待、会务和服务工作</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b/>
                <w:color w:val="000000"/>
                <w:kern w:val="0"/>
                <w:sz w:val="16"/>
                <w:szCs w:val="16"/>
              </w:rPr>
            </w:pPr>
            <w:r>
              <w:rPr>
                <w:rFonts w:ascii="仿宋_GB2312" w:eastAsia="仿宋_GB2312" w:hAnsi="仿宋_GB2312" w:cs="仿宋_GB2312" w:hint="eastAsia"/>
                <w:kern w:val="0"/>
                <w:sz w:val="16"/>
                <w:szCs w:val="16"/>
              </w:rPr>
              <w:t>做好全县大型活动、重大会议及重要来宾有关接待、会务和服务工作</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19.5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19.5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19.19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19.19</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宋体" w:eastAsia="宋体" w:hAnsi="宋体" w:cs="宋体"/>
                <w:sz w:val="18"/>
                <w:szCs w:val="18"/>
              </w:rPr>
            </w:pPr>
            <w:r>
              <w:rPr>
                <w:rFonts w:ascii="仿宋_GB2312" w:eastAsia="仿宋_GB2312" w:hAnsi="宋体" w:cs="仿宋_GB2312" w:hint="eastAsia"/>
                <w:color w:val="000000"/>
                <w:kern w:val="0"/>
                <w:sz w:val="16"/>
                <w:szCs w:val="16"/>
                <w:lang/>
              </w:rPr>
              <w:t>公务接待费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仿宋_GB2312" w:eastAsia="仿宋_GB2312" w:hAnsi="仿宋_GB2312" w:cs="仿宋_GB2312" w:hint="eastAsia"/>
                <w:kern w:val="0"/>
                <w:sz w:val="16"/>
                <w:szCs w:val="16"/>
              </w:rPr>
              <w:t>做好全县大型活动、重大会议及重要来宾有关接待、会</w:t>
            </w:r>
            <w:r>
              <w:rPr>
                <w:rFonts w:ascii="仿宋_GB2312" w:eastAsia="仿宋_GB2312" w:hAnsi="仿宋_GB2312" w:cs="仿宋_GB2312" w:hint="eastAsia"/>
                <w:kern w:val="0"/>
                <w:sz w:val="16"/>
                <w:szCs w:val="16"/>
              </w:rPr>
              <w:lastRenderedPageBreak/>
              <w:t>务和服务工作</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宋体" w:eastAsia="宋体" w:hAnsi="宋体" w:cs="宋体"/>
                <w:color w:val="000000"/>
                <w:kern w:val="0"/>
                <w:sz w:val="18"/>
                <w:szCs w:val="18"/>
              </w:rPr>
            </w:pPr>
            <w:r>
              <w:rPr>
                <w:rFonts w:ascii="仿宋_GB2312" w:eastAsia="仿宋_GB2312" w:hAnsi="仿宋_GB2312" w:cs="仿宋_GB2312" w:hint="eastAsia"/>
                <w:kern w:val="0"/>
                <w:sz w:val="16"/>
                <w:szCs w:val="16"/>
              </w:rPr>
              <w:lastRenderedPageBreak/>
              <w:t>做好全县大型活动、重大会议及重要来宾有关接待、会务和服务工作</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650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650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216.16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216.16</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仿宋_GB2312" w:eastAsia="仿宋_GB2312" w:hAnsi="宋体" w:cs="仿宋_GB2312"/>
                <w:color w:val="000000"/>
                <w:kern w:val="0"/>
                <w:sz w:val="16"/>
                <w:szCs w:val="16"/>
                <w:lang/>
              </w:rPr>
            </w:pPr>
            <w:r>
              <w:rPr>
                <w:rFonts w:ascii="仿宋_GB2312" w:eastAsia="仿宋_GB2312" w:hAnsi="宋体" w:cs="仿宋_GB2312" w:hint="eastAsia"/>
                <w:color w:val="000000"/>
                <w:kern w:val="0"/>
                <w:sz w:val="16"/>
                <w:szCs w:val="16"/>
                <w:lang/>
              </w:rPr>
              <w:t>接待中心工作经费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仿宋_GB2312" w:eastAsia="仿宋_GB2312" w:hAnsi="仿宋_GB2312" w:cs="仿宋_GB2312"/>
                <w:kern w:val="0"/>
                <w:sz w:val="16"/>
                <w:szCs w:val="16"/>
              </w:rPr>
            </w:pPr>
            <w:r>
              <w:rPr>
                <w:rFonts w:ascii="仿宋_GB2312" w:eastAsia="仿宋_GB2312" w:hAnsi="仿宋_GB2312" w:cs="仿宋_GB2312" w:hint="eastAsia"/>
                <w:kern w:val="0"/>
                <w:sz w:val="16"/>
                <w:szCs w:val="16"/>
              </w:rPr>
              <w:t>接待办行政事务工作。</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仿宋_GB2312" w:eastAsia="仿宋_GB2312" w:hAnsi="仿宋_GB2312" w:cs="仿宋_GB2312"/>
                <w:kern w:val="0"/>
                <w:sz w:val="16"/>
                <w:szCs w:val="16"/>
              </w:rPr>
            </w:pPr>
            <w:r>
              <w:rPr>
                <w:rFonts w:ascii="仿宋_GB2312" w:eastAsia="仿宋_GB2312" w:hAnsi="仿宋_GB2312" w:cs="仿宋_GB2312" w:hint="eastAsia"/>
                <w:kern w:val="0"/>
                <w:sz w:val="16"/>
                <w:szCs w:val="16"/>
              </w:rPr>
              <w:t>接待办行政事务工作。</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7.09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7.09</w:t>
            </w: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仿宋_GB2312" w:eastAsia="仿宋_GB2312" w:hAnsi="宋体" w:cs="仿宋_GB2312"/>
                <w:color w:val="000000"/>
                <w:kern w:val="0"/>
                <w:sz w:val="16"/>
                <w:szCs w:val="16"/>
                <w:lang/>
              </w:rPr>
            </w:pPr>
            <w:r>
              <w:rPr>
                <w:rFonts w:ascii="仿宋_GB2312" w:eastAsia="仿宋_GB2312" w:hAnsi="宋体" w:cs="仿宋_GB2312" w:hint="eastAsia"/>
                <w:color w:val="000000"/>
                <w:kern w:val="0"/>
                <w:sz w:val="16"/>
                <w:szCs w:val="16"/>
                <w:lang/>
              </w:rPr>
              <w:t>接待中心工作业务费</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仿宋_GB2312" w:eastAsia="仿宋_GB2312" w:hAnsi="仿宋_GB2312" w:cs="仿宋_GB2312"/>
                <w:kern w:val="0"/>
                <w:sz w:val="16"/>
                <w:szCs w:val="16"/>
              </w:rPr>
            </w:pPr>
            <w:r>
              <w:rPr>
                <w:rFonts w:ascii="仿宋_GB2312" w:eastAsia="仿宋_GB2312" w:hAnsi="仿宋_GB2312" w:cs="仿宋_GB2312" w:hint="eastAsia"/>
                <w:kern w:val="0"/>
                <w:sz w:val="16"/>
                <w:szCs w:val="16"/>
              </w:rPr>
              <w:t>接待办房产和基础设施维修、物资购置及分配和其他行政事务工作。</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仿宋_GB2312" w:eastAsia="仿宋_GB2312" w:hAnsi="仿宋_GB2312" w:cs="仿宋_GB2312"/>
                <w:b/>
                <w:bCs/>
                <w:kern w:val="0"/>
                <w:sz w:val="16"/>
                <w:szCs w:val="16"/>
              </w:rPr>
            </w:pPr>
            <w:r>
              <w:rPr>
                <w:rFonts w:ascii="仿宋_GB2312" w:eastAsia="仿宋_GB2312" w:hAnsi="仿宋_GB2312" w:cs="仿宋_GB2312" w:hint="eastAsia"/>
                <w:kern w:val="0"/>
                <w:sz w:val="16"/>
                <w:szCs w:val="16"/>
              </w:rPr>
              <w:t>接待办房产和基础设施维修、物资购置及分配和其他行政事务工作。</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良好</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30.16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30.16</w:t>
            </w:r>
          </w:p>
        </w:tc>
      </w:tr>
      <w:tr w:rsidR="00E725E2">
        <w:trPr>
          <w:trHeight w:val="9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宋体" w:eastAsia="宋体" w:hAnsi="宋体" w:cs="宋体"/>
                <w:sz w:val="18"/>
                <w:szCs w:val="18"/>
              </w:rPr>
            </w:pPr>
          </w:p>
        </w:tc>
        <w:tc>
          <w:tcPr>
            <w:tcW w:w="6977"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宋体" w:hAnsi="Times New Roman" w:cs="Times New Roman"/>
                <w:color w:val="000000"/>
                <w:sz w:val="18"/>
                <w:szCs w:val="18"/>
              </w:rPr>
            </w:pPr>
            <w:r>
              <w:rPr>
                <w:rStyle w:val="font171"/>
                <w:rFonts w:ascii="Times New Roman" w:eastAsia="宋体" w:hAnsi="Times New Roman" w:cs="Times New Roman"/>
              </w:rPr>
              <w:t>金额合计</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889.38</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889.38</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428.96</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428.96</w:t>
            </w:r>
          </w:p>
        </w:tc>
      </w:tr>
      <w:tr w:rsidR="00E725E2">
        <w:trPr>
          <w:trHeight w:val="53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rPr>
              <w:t>一级指标</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二级指标</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三级指标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目标值</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自评实际值</w:t>
            </w:r>
          </w:p>
        </w:tc>
        <w:tc>
          <w:tcPr>
            <w:tcW w:w="1714"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权重</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自评得分</w:t>
            </w:r>
          </w:p>
        </w:tc>
      </w:tr>
      <w:tr w:rsidR="00E725E2">
        <w:trPr>
          <w:trHeight w:val="406"/>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部门管理（</w:t>
            </w:r>
            <w:r>
              <w:rPr>
                <w:rFonts w:ascii="Times New Roman" w:eastAsia="等线" w:hAnsi="Times New Roman" w:cs="Times New Roman"/>
                <w:color w:val="000000"/>
                <w:kern w:val="0"/>
                <w:sz w:val="18"/>
                <w:szCs w:val="18"/>
              </w:rPr>
              <w:t>40</w:t>
            </w:r>
            <w:r>
              <w:rPr>
                <w:rFonts w:ascii="Times New Roman" w:eastAsia="等线" w:hAnsi="Times New Roman" w:cs="Times New Roman"/>
                <w:color w:val="000000"/>
                <w:kern w:val="0"/>
                <w:sz w:val="18"/>
                <w:szCs w:val="18"/>
              </w:rPr>
              <w:t>分）</w:t>
            </w:r>
          </w:p>
        </w:tc>
        <w:tc>
          <w:tcPr>
            <w:tcW w:w="17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资金</w:t>
            </w:r>
            <w:r>
              <w:rPr>
                <w:rStyle w:val="font161"/>
                <w:rFonts w:ascii="Times New Roman" w:hAnsi="Times New Roman" w:cs="Times New Roman"/>
              </w:rPr>
              <w:br/>
            </w:r>
            <w:r>
              <w:rPr>
                <w:rStyle w:val="font161"/>
                <w:rFonts w:ascii="Times New Roman" w:hAnsi="Times New Roman" w:cs="Times New Roman"/>
              </w:rPr>
              <w:t>投入</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预算完成率</w:t>
            </w:r>
            <w:r>
              <w:rPr>
                <w:rStyle w:val="font81"/>
                <w:rFonts w:eastAsia="等线"/>
              </w:rPr>
              <w:t xml:space="preserve">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≥95%</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9</w:t>
            </w:r>
            <w:r>
              <w:rPr>
                <w:rFonts w:ascii="Times New Roman" w:eastAsia="宋体" w:hAnsi="Times New Roman" w:cs="Times New Roman" w:hint="eastAsia"/>
                <w:color w:val="000000"/>
                <w:kern w:val="0"/>
                <w:sz w:val="18"/>
                <w:szCs w:val="18"/>
              </w:rPr>
              <w:t>5</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 xml:space="preserve">　</w:t>
            </w:r>
          </w:p>
        </w:tc>
        <w:tc>
          <w:tcPr>
            <w:tcW w:w="1714"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p>
        </w:tc>
      </w:tr>
      <w:tr w:rsidR="00E725E2">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预算调整率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-28.76</w:t>
            </w:r>
            <w:r>
              <w:rPr>
                <w:rFonts w:ascii="Times New Roman" w:eastAsia="宋体" w:hAnsi="Times New Roman" w:cs="Times New Roman"/>
                <w:color w:val="000000"/>
                <w:kern w:val="0"/>
                <w:sz w:val="18"/>
                <w:szCs w:val="18"/>
              </w:rPr>
              <w:t>%</w:t>
            </w:r>
          </w:p>
        </w:tc>
        <w:tc>
          <w:tcPr>
            <w:tcW w:w="1714"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w:t>
            </w:r>
            <w:r>
              <w:rPr>
                <w:rFonts w:ascii="Times New Roman" w:eastAsia="宋体" w:hAnsi="Times New Roman" w:cs="Times New Roman"/>
                <w:color w:val="000000"/>
                <w:kern w:val="0"/>
                <w:sz w:val="18"/>
                <w:szCs w:val="18"/>
              </w:rPr>
              <w:t xml:space="preserve">　</w:t>
            </w:r>
          </w:p>
        </w:tc>
      </w:tr>
      <w:tr w:rsidR="00E725E2">
        <w:trPr>
          <w:trHeight w:val="62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4463" w:type="dxa"/>
            <w:gridSpan w:val="2"/>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支出进度率</w:t>
            </w:r>
          </w:p>
        </w:tc>
        <w:tc>
          <w:tcPr>
            <w:tcW w:w="800" w:type="dxa"/>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按照需求支出</w:t>
            </w:r>
          </w:p>
        </w:tc>
        <w:tc>
          <w:tcPr>
            <w:tcW w:w="1714" w:type="dxa"/>
            <w:tcBorders>
              <w:top w:val="single" w:sz="4" w:space="0" w:color="000000"/>
              <w:left w:val="nil"/>
              <w:right w:val="nil"/>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rPr>
              <w:t>2</w:t>
            </w:r>
          </w:p>
        </w:tc>
      </w:tr>
      <w:tr w:rsidR="00E725E2">
        <w:trPr>
          <w:trHeight w:val="2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51"/>
                <w:rFonts w:eastAsia="等线"/>
              </w:rPr>
              <w:t>“</w:t>
            </w:r>
            <w:r>
              <w:rPr>
                <w:rStyle w:val="font171"/>
                <w:rFonts w:ascii="Times New Roman" w:hAnsi="Times New Roman" w:cs="Times New Roman"/>
              </w:rPr>
              <w:t>三公经费</w:t>
            </w:r>
            <w:r>
              <w:rPr>
                <w:rStyle w:val="font51"/>
                <w:rFonts w:eastAsia="等线"/>
              </w:rPr>
              <w:t>”</w:t>
            </w:r>
            <w:r>
              <w:rPr>
                <w:rStyle w:val="font171"/>
                <w:rFonts w:ascii="Times New Roman" w:hAnsi="Times New Roman" w:cs="Times New Roman"/>
              </w:rPr>
              <w:t>变动率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≤0</w:t>
            </w:r>
            <w:r>
              <w:rPr>
                <w:rStyle w:val="font171"/>
                <w:rFonts w:ascii="Times New Roman" w:hAnsi="Times New Roman" w:cs="Times New Roman"/>
              </w:rPr>
              <w:t xml:space="preserve">　</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w:t>
            </w:r>
            <w:r>
              <w:rPr>
                <w:rFonts w:ascii="Times New Roman" w:eastAsia="宋体" w:hAnsi="Times New Roman" w:cs="Times New Roman" w:hint="eastAsia"/>
                <w:color w:val="000000"/>
                <w:kern w:val="0"/>
                <w:sz w:val="18"/>
                <w:szCs w:val="18"/>
              </w:rPr>
              <w:t>6</w:t>
            </w:r>
            <w:r>
              <w:rPr>
                <w:rFonts w:ascii="Times New Roman" w:eastAsia="宋体" w:hAnsi="Times New Roman" w:cs="Times New Roman"/>
                <w:color w:val="000000"/>
                <w:kern w:val="0"/>
                <w:sz w:val="18"/>
                <w:szCs w:val="18"/>
              </w:rPr>
              <w:t xml:space="preserve">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w:t>
            </w:r>
            <w:r>
              <w:rPr>
                <w:rFonts w:ascii="Times New Roman" w:eastAsia="宋体" w:hAnsi="Times New Roman" w:cs="Times New Roman"/>
                <w:color w:val="000000"/>
                <w:kern w:val="0"/>
                <w:sz w:val="18"/>
                <w:szCs w:val="18"/>
              </w:rPr>
              <w:t xml:space="preserve">　</w:t>
            </w:r>
          </w:p>
        </w:tc>
      </w:tr>
      <w:tr w:rsidR="00E725E2">
        <w:trPr>
          <w:trHeight w:val="36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结转结余变动率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≤0</w:t>
            </w:r>
            <w:r>
              <w:rPr>
                <w:rStyle w:val="font171"/>
                <w:rFonts w:ascii="Times New Roman" w:hAnsi="Times New Roman" w:cs="Times New Roman"/>
              </w:rPr>
              <w:t xml:space="preserve">　</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-0.99</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widowControl/>
              <w:spacing w:line="300" w:lineRule="exact"/>
              <w:jc w:val="center"/>
              <w:textAlignment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w:t>
            </w:r>
            <w:r>
              <w:rPr>
                <w:rFonts w:ascii="Times New Roman" w:eastAsia="宋体" w:hAnsi="Times New Roman" w:cs="Times New Roman"/>
                <w:color w:val="000000"/>
                <w:kern w:val="0"/>
                <w:sz w:val="18"/>
                <w:szCs w:val="18"/>
              </w:rPr>
              <w:t xml:space="preserve">　</w:t>
            </w:r>
          </w:p>
        </w:tc>
      </w:tr>
      <w:tr w:rsidR="00E725E2">
        <w:trPr>
          <w:trHeight w:val="40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财务管理</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问题资金占比</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4</w:t>
            </w:r>
          </w:p>
        </w:tc>
      </w:tr>
      <w:tr w:rsidR="00E725E2">
        <w:trPr>
          <w:trHeight w:val="46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采购管理</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政府采购执行率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≥95%</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3</w:t>
            </w:r>
          </w:p>
        </w:tc>
      </w:tr>
      <w:tr w:rsidR="00E725E2">
        <w:trPr>
          <w:trHeight w:val="433"/>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资产管理</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资产管理规范性</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 xml:space="preserve">规范　</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规范</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4</w:t>
            </w:r>
          </w:p>
        </w:tc>
      </w:tr>
      <w:tr w:rsidR="00E725E2">
        <w:trPr>
          <w:trHeight w:val="476"/>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人员管理</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在职人员控制率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w:t>
            </w:r>
            <w:r>
              <w:rPr>
                <w:rFonts w:ascii="Times New Roman" w:eastAsia="等线" w:hAnsi="Times New Roman" w:cs="Times New Roman" w:hint="eastAsia"/>
                <w:color w:val="000000"/>
                <w:sz w:val="18"/>
                <w:szCs w:val="18"/>
              </w:rPr>
              <w:t>25</w:t>
            </w:r>
            <w:r>
              <w:rPr>
                <w:rFonts w:ascii="Times New Roman" w:eastAsia="等线" w:hAnsi="Times New Roman" w:cs="Times New Roman"/>
                <w:color w:val="000000"/>
                <w:sz w:val="18"/>
                <w:szCs w:val="18"/>
              </w:rPr>
              <w:t>%</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r>
      <w:tr w:rsidR="00E725E2">
        <w:trPr>
          <w:trHeight w:val="46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61"/>
                <w:rFonts w:ascii="Times New Roman" w:hAnsi="Times New Roman" w:cs="Times New Roman"/>
              </w:rPr>
              <w:t>信息管理</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预决算信息公开性</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按规定公开</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仿宋_GB2312" w:hAnsi="Times New Roman" w:cs="Times New Roman"/>
                <w:color w:val="000000"/>
                <w:sz w:val="18"/>
                <w:szCs w:val="18"/>
              </w:rPr>
            </w:pPr>
            <w:r>
              <w:rPr>
                <w:rStyle w:val="font171"/>
                <w:rFonts w:ascii="Times New Roman" w:hAnsi="Times New Roman" w:cs="Times New Roman"/>
              </w:rPr>
              <w:t>按规定公开</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w:t>
            </w:r>
          </w:p>
        </w:tc>
      </w:tr>
      <w:tr w:rsidR="00E725E2">
        <w:trPr>
          <w:trHeight w:val="43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绩效信息公开性</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按规定公开</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仿宋_GB2312" w:hAnsi="Times New Roman" w:cs="Times New Roman"/>
                <w:color w:val="000000"/>
                <w:sz w:val="18"/>
                <w:szCs w:val="18"/>
              </w:rPr>
            </w:pPr>
            <w:r>
              <w:rPr>
                <w:rStyle w:val="font171"/>
                <w:rFonts w:ascii="Times New Roman" w:hAnsi="Times New Roman" w:cs="Times New Roman"/>
              </w:rPr>
              <w:t>按规定公开</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w:t>
            </w:r>
          </w:p>
        </w:tc>
      </w:tr>
      <w:tr w:rsidR="00E725E2">
        <w:trPr>
          <w:trHeight w:val="39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61"/>
                <w:rFonts w:ascii="Times New Roman" w:hAnsi="Times New Roman" w:cs="Times New Roman"/>
              </w:rPr>
              <w:t>绩效管理</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绩效目标审核通过率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Style w:val="font171"/>
                <w:rFonts w:ascii="Times New Roman" w:hAnsi="Times New Roman" w:cs="Times New Roman"/>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w:t>
            </w:r>
          </w:p>
        </w:tc>
      </w:tr>
      <w:tr w:rsidR="00E725E2">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绩效自评覆盖率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54.27</w:t>
            </w:r>
            <w:r>
              <w:rPr>
                <w:rFonts w:ascii="Times New Roman" w:eastAsia="仿宋_GB2312" w:hAnsi="Times New Roman" w:cs="Times New Roman"/>
                <w:color w:val="000000"/>
                <w:sz w:val="18"/>
                <w:szCs w:val="18"/>
              </w:rPr>
              <w:t>%</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0</w:t>
            </w:r>
          </w:p>
        </w:tc>
      </w:tr>
      <w:tr w:rsidR="00E725E2">
        <w:trPr>
          <w:trHeight w:val="407"/>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部门产出（</w:t>
            </w:r>
            <w:r>
              <w:rPr>
                <w:rStyle w:val="font51"/>
                <w:rFonts w:eastAsia="等线"/>
              </w:rPr>
              <w:t>40</w:t>
            </w:r>
            <w:r>
              <w:rPr>
                <w:rStyle w:val="font171"/>
                <w:rFonts w:ascii="Times New Roman" w:hAnsi="Times New Roman" w:cs="Times New Roman"/>
              </w:rPr>
              <w:t>分）</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数</w:t>
            </w:r>
            <w:r>
              <w:rPr>
                <w:rStyle w:val="font51"/>
                <w:rFonts w:eastAsia="宋体"/>
              </w:rPr>
              <w:t xml:space="preserve"> </w:t>
            </w:r>
            <w:r>
              <w:rPr>
                <w:rStyle w:val="font161"/>
                <w:rFonts w:ascii="Times New Roman" w:hAnsi="Times New Roman" w:cs="Times New Roman"/>
              </w:rPr>
              <w:t>量</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重点工作实际完成率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15</w:t>
            </w:r>
          </w:p>
        </w:tc>
      </w:tr>
      <w:tr w:rsidR="00E725E2">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质</w:t>
            </w:r>
            <w:r>
              <w:rPr>
                <w:rStyle w:val="font51"/>
                <w:rFonts w:eastAsia="宋体"/>
              </w:rPr>
              <w:t xml:space="preserve"> </w:t>
            </w:r>
            <w:r>
              <w:rPr>
                <w:rStyle w:val="font161"/>
                <w:rFonts w:ascii="Times New Roman" w:hAnsi="Times New Roman" w:cs="Times New Roman"/>
              </w:rPr>
              <w:t>量</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重点工作质量达标率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10</w:t>
            </w:r>
          </w:p>
        </w:tc>
      </w:tr>
      <w:tr w:rsidR="00E725E2">
        <w:trPr>
          <w:trHeight w:val="45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时</w:t>
            </w:r>
            <w:r>
              <w:rPr>
                <w:rStyle w:val="font51"/>
                <w:rFonts w:eastAsia="宋体"/>
              </w:rPr>
              <w:t xml:space="preserve"> </w:t>
            </w:r>
            <w:r>
              <w:rPr>
                <w:rStyle w:val="font161"/>
                <w:rFonts w:ascii="Times New Roman" w:hAnsi="Times New Roman" w:cs="Times New Roman"/>
              </w:rPr>
              <w:t>效</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重点工作完成及时率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100%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10</w:t>
            </w:r>
          </w:p>
        </w:tc>
      </w:tr>
      <w:tr w:rsidR="00E725E2">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成</w:t>
            </w:r>
            <w:r>
              <w:rPr>
                <w:rStyle w:val="font51"/>
                <w:rFonts w:eastAsia="宋体"/>
              </w:rPr>
              <w:t xml:space="preserve"> </w:t>
            </w:r>
            <w:r>
              <w:rPr>
                <w:rStyle w:val="font161"/>
                <w:rFonts w:ascii="Times New Roman" w:hAnsi="Times New Roman" w:cs="Times New Roman"/>
              </w:rPr>
              <w:t>本</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一般性支出压减率</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&gt;0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31%</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5</w:t>
            </w:r>
          </w:p>
        </w:tc>
      </w:tr>
      <w:tr w:rsidR="00E725E2">
        <w:trPr>
          <w:trHeight w:val="376"/>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部门效果（</w:t>
            </w:r>
            <w:r>
              <w:rPr>
                <w:rStyle w:val="font51"/>
                <w:rFonts w:eastAsia="等线"/>
              </w:rPr>
              <w:t>20</w:t>
            </w:r>
            <w:r>
              <w:rPr>
                <w:rStyle w:val="font171"/>
                <w:rFonts w:ascii="Times New Roman" w:hAnsi="Times New Roman" w:cs="Times New Roman"/>
              </w:rPr>
              <w:t>分）</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经济效益</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textAlignment w:val="center"/>
              <w:rPr>
                <w:rStyle w:val="font171"/>
                <w:rFonts w:ascii="Times New Roman" w:hAnsi="Times New Roman" w:cs="Times New Roman"/>
              </w:rPr>
            </w:pP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vMerge w:val="restart"/>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0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社会效益</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Style w:val="font171"/>
                <w:rFonts w:ascii="Times New Roman" w:hAnsi="Times New Roman" w:cs="Times New Roman"/>
              </w:rPr>
              <w:t>各项实事工程和重点任务有序开展，持续改善生态环境，加快城镇化建设步伐，全面提升民生福祉，切实增强了群众生活幸福感、获得感和安全感</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textAlignment w:val="center"/>
              <w:rPr>
                <w:rStyle w:val="font171"/>
                <w:rFonts w:ascii="Times New Roman" w:hAnsi="Times New Roman" w:cs="Times New Roman"/>
              </w:rPr>
            </w:pP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vMerge/>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E725E2">
            <w:pPr>
              <w:rPr>
                <w:rFonts w:ascii="Times New Roman" w:hAnsi="Times New Roman" w:cs="Times New Roman"/>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10</w:t>
            </w:r>
          </w:p>
        </w:tc>
      </w:tr>
      <w:tr w:rsidR="00E725E2">
        <w:trPr>
          <w:trHeight w:val="319"/>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生态效益</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textAlignment w:val="center"/>
              <w:rPr>
                <w:rStyle w:val="font171"/>
                <w:rFonts w:ascii="Times New Roman" w:hAnsi="Times New Roman" w:cs="Times New Roman"/>
              </w:rPr>
            </w:pP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vMerge/>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E725E2">
            <w:pPr>
              <w:rPr>
                <w:rFonts w:ascii="Times New Roman" w:hAnsi="Times New Roman" w:cs="Times New Roman"/>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3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满意度</w:t>
            </w:r>
          </w:p>
        </w:tc>
        <w:tc>
          <w:tcPr>
            <w:tcW w:w="446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Style w:val="font171"/>
                <w:rFonts w:ascii="Times New Roman" w:hAnsi="Times New Roman" w:cs="Times New Roman" w:hint="eastAsia"/>
              </w:rPr>
              <w:t>群众满意度</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≥90%</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95%</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10</w:t>
            </w:r>
          </w:p>
        </w:tc>
      </w:tr>
      <w:tr w:rsidR="00E725E2">
        <w:trPr>
          <w:trHeight w:val="374"/>
        </w:trPr>
        <w:tc>
          <w:tcPr>
            <w:tcW w:w="7181"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合　计</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w:t>
            </w:r>
          </w:p>
        </w:tc>
        <w:tc>
          <w:tcPr>
            <w:tcW w:w="1714" w:type="dxa"/>
            <w:tcBorders>
              <w:top w:val="single" w:sz="4" w:space="0" w:color="000000"/>
              <w:left w:val="nil"/>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rPr>
                <w:rFonts w:ascii="Times New Roman" w:eastAsia="等线" w:hAnsi="Times New Roman" w:cs="Times New Roman"/>
                <w:color w:val="000000"/>
                <w:sz w:val="18"/>
                <w:szCs w:val="18"/>
              </w:rPr>
            </w:pPr>
            <w:r>
              <w:rPr>
                <w:rFonts w:ascii="Times New Roman" w:eastAsia="等线" w:hAnsi="Times New Roman" w:cs="Times New Roman" w:hint="eastAsia"/>
                <w:color w:val="000000"/>
                <w:sz w:val="18"/>
                <w:szCs w:val="18"/>
              </w:rPr>
              <w:t>93</w:t>
            </w:r>
          </w:p>
        </w:tc>
      </w:tr>
      <w:tr w:rsidR="00E725E2">
        <w:trPr>
          <w:trHeight w:val="431"/>
        </w:trPr>
        <w:tc>
          <w:tcPr>
            <w:tcW w:w="7181"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Cs w:val="21"/>
              </w:rPr>
            </w:pPr>
            <w:r>
              <w:rPr>
                <w:rFonts w:ascii="Times New Roman" w:eastAsia="宋体" w:hAnsi="Times New Roman" w:cs="Times New Roman"/>
                <w:color w:val="000000"/>
                <w:kern w:val="0"/>
                <w:szCs w:val="21"/>
              </w:rPr>
              <w:t>评价结论：</w:t>
            </w:r>
          </w:p>
        </w:tc>
        <w:tc>
          <w:tcPr>
            <w:tcW w:w="672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bottom"/>
          </w:tcPr>
          <w:p w:rsidR="00E725E2" w:rsidRDefault="00BE4779">
            <w:pPr>
              <w:jc w:val="center"/>
              <w:rPr>
                <w:rFonts w:ascii="Times New Roman" w:eastAsia="等线" w:hAnsi="Times New Roman" w:cs="Times New Roman"/>
                <w:color w:val="000000"/>
                <w:sz w:val="22"/>
              </w:rPr>
            </w:pPr>
            <w:r>
              <w:rPr>
                <w:rFonts w:ascii="Times New Roman" w:eastAsia="仿宋" w:hAnsi="Times New Roman" w:cs="Times New Roman"/>
                <w:color w:val="000000"/>
                <w:kern w:val="0"/>
                <w:sz w:val="24"/>
              </w:rPr>
              <w:t>2019</w:t>
            </w:r>
            <w:r>
              <w:rPr>
                <w:rFonts w:eastAsia="仿宋" w:hAnsi="仿宋"/>
                <w:color w:val="000000"/>
                <w:kern w:val="0"/>
                <w:sz w:val="24"/>
              </w:rPr>
              <w:t xml:space="preserve">年整体绩效完成情况良好　</w:t>
            </w:r>
          </w:p>
        </w:tc>
      </w:tr>
      <w:tr w:rsidR="00E725E2">
        <w:trPr>
          <w:trHeight w:val="493"/>
        </w:trPr>
        <w:tc>
          <w:tcPr>
            <w:tcW w:w="7181"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绩效指标完成的指标</w:t>
            </w:r>
          </w:p>
        </w:tc>
        <w:tc>
          <w:tcPr>
            <w:tcW w:w="672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autoSpaceDE w:val="0"/>
              <w:autoSpaceDN w:val="0"/>
              <w:adjustRightInd w:val="0"/>
              <w:spacing w:line="360" w:lineRule="auto"/>
              <w:jc w:val="left"/>
              <w:rPr>
                <w:rFonts w:ascii="Times New Roman" w:hAnsi="Times New Roman" w:cs="Times New Roman"/>
                <w:color w:val="000000"/>
                <w:sz w:val="20"/>
                <w:szCs w:val="20"/>
              </w:rPr>
            </w:pPr>
            <w:r>
              <w:rPr>
                <w:rFonts w:ascii="仿宋" w:eastAsia="仿宋" w:hAnsi="仿宋" w:cs="仿宋" w:hint="eastAsia"/>
                <w:sz w:val="24"/>
                <w:szCs w:val="24"/>
              </w:rPr>
              <w:t>201</w:t>
            </w:r>
            <w:r>
              <w:rPr>
                <w:rFonts w:ascii="仿宋" w:eastAsia="仿宋" w:hAnsi="仿宋" w:cs="仿宋" w:hint="eastAsia"/>
                <w:sz w:val="24"/>
                <w:szCs w:val="24"/>
              </w:rPr>
              <w:t>9</w:t>
            </w:r>
            <w:r>
              <w:rPr>
                <w:rFonts w:ascii="仿宋" w:eastAsia="仿宋" w:hAnsi="仿宋" w:cs="仿宋" w:hint="eastAsia"/>
                <w:sz w:val="24"/>
                <w:szCs w:val="24"/>
              </w:rPr>
              <w:t>年我办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w:t>
            </w:r>
            <w:r>
              <w:rPr>
                <w:rFonts w:ascii="仿宋" w:eastAsia="仿宋" w:hAnsi="仿宋" w:cs="仿宋" w:hint="eastAsia"/>
                <w:sz w:val="24"/>
                <w:szCs w:val="24"/>
              </w:rPr>
              <w:lastRenderedPageBreak/>
              <w:t>范，抓好组织管理，做好年度计划；四是积极参加财政部门的绩效评价培训，学习、掌握各项评价指标记分操作等。</w:t>
            </w:r>
          </w:p>
        </w:tc>
      </w:tr>
      <w:tr w:rsidR="00E725E2">
        <w:trPr>
          <w:trHeight w:val="452"/>
        </w:trPr>
        <w:tc>
          <w:tcPr>
            <w:tcW w:w="7181"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lastRenderedPageBreak/>
              <w:t>超标完成和尚未完成的绩效指标与目标值偏差程度</w:t>
            </w:r>
          </w:p>
        </w:tc>
        <w:tc>
          <w:tcPr>
            <w:tcW w:w="672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hint="eastAsia"/>
                <w:color w:val="000000"/>
                <w:kern w:val="0"/>
                <w:sz w:val="20"/>
                <w:szCs w:val="20"/>
              </w:rPr>
              <w:t>7.3%</w:t>
            </w:r>
          </w:p>
        </w:tc>
      </w:tr>
      <w:tr w:rsidR="00E725E2">
        <w:trPr>
          <w:trHeight w:val="513"/>
        </w:trPr>
        <w:tc>
          <w:tcPr>
            <w:tcW w:w="7181" w:type="dxa"/>
            <w:gridSpan w:val="5"/>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E725E2" w:rsidRDefault="00BE4779">
            <w:pPr>
              <w:spacing w:line="360" w:lineRule="exact"/>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超标完成和尚未完成的绩效指标原因说明</w:t>
            </w:r>
          </w:p>
        </w:tc>
        <w:tc>
          <w:tcPr>
            <w:tcW w:w="672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spacing w:line="360" w:lineRule="exact"/>
              <w:jc w:val="left"/>
              <w:textAlignment w:val="center"/>
              <w:rPr>
                <w:rFonts w:ascii="Times New Roman" w:eastAsia="仿宋" w:hAnsi="Times New Roman" w:cs="Times New Roman"/>
                <w:color w:val="000000"/>
                <w:sz w:val="20"/>
                <w:szCs w:val="20"/>
              </w:rPr>
            </w:pPr>
            <w:r>
              <w:rPr>
                <w:rFonts w:eastAsia="仿宋"/>
                <w:color w:val="000000"/>
                <w:kern w:val="0"/>
                <w:sz w:val="24"/>
              </w:rPr>
              <w:t>1.</w:t>
            </w:r>
            <w:r>
              <w:rPr>
                <w:rFonts w:eastAsia="仿宋" w:hAnsi="仿宋"/>
                <w:color w:val="000000"/>
                <w:kern w:val="0"/>
                <w:sz w:val="24"/>
              </w:rPr>
              <w:t>部分项目</w:t>
            </w:r>
            <w:r>
              <w:rPr>
                <w:rFonts w:eastAsia="仿宋" w:hAnsi="仿宋" w:hint="eastAsia"/>
                <w:color w:val="000000"/>
                <w:kern w:val="0"/>
                <w:sz w:val="24"/>
              </w:rPr>
              <w:t>利用上年结转资金支付，本年预算退还财政；</w:t>
            </w:r>
            <w:r>
              <w:rPr>
                <w:rFonts w:eastAsia="仿宋" w:hAnsi="仿宋" w:hint="eastAsia"/>
                <w:color w:val="000000"/>
                <w:kern w:val="0"/>
                <w:sz w:val="24"/>
              </w:rPr>
              <w:t>2</w:t>
            </w:r>
            <w:r>
              <w:rPr>
                <w:rFonts w:eastAsia="仿宋" w:hAnsi="仿宋" w:hint="eastAsia"/>
                <w:color w:val="000000"/>
                <w:kern w:val="0"/>
                <w:sz w:val="24"/>
              </w:rPr>
              <w:t>、预算与实际需求有差距。</w:t>
            </w:r>
          </w:p>
        </w:tc>
      </w:tr>
      <w:tr w:rsidR="00E725E2">
        <w:trPr>
          <w:trHeight w:val="690"/>
        </w:trPr>
        <w:tc>
          <w:tcPr>
            <w:tcW w:w="24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改进措施</w:t>
            </w:r>
          </w:p>
        </w:tc>
        <w:tc>
          <w:tcPr>
            <w:tcW w:w="4733"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textAlignment w:val="center"/>
              <w:rPr>
                <w:rFonts w:ascii="Times New Roman" w:eastAsia="等线" w:hAnsi="Times New Roman" w:cs="Times New Roman"/>
                <w:color w:val="000000"/>
                <w:sz w:val="20"/>
                <w:szCs w:val="20"/>
              </w:rPr>
            </w:pPr>
            <w:r>
              <w:rPr>
                <w:rStyle w:val="font121"/>
                <w:rFonts w:eastAsia="等线"/>
              </w:rPr>
              <w:t>1.</w:t>
            </w:r>
            <w:r>
              <w:rPr>
                <w:rStyle w:val="font131"/>
                <w:rFonts w:ascii="Times New Roman" w:hAnsi="Times New Roman" w:cs="Times New Roman"/>
              </w:rPr>
              <w:t>对部门预算编制、预算执行与部门决算等的措施</w:t>
            </w:r>
          </w:p>
        </w:tc>
        <w:tc>
          <w:tcPr>
            <w:tcW w:w="672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widowControl/>
              <w:spacing w:line="360" w:lineRule="exact"/>
              <w:textAlignment w:val="center"/>
              <w:rPr>
                <w:rFonts w:eastAsia="仿宋"/>
                <w:color w:val="000000"/>
                <w:kern w:val="0"/>
                <w:sz w:val="24"/>
              </w:rPr>
            </w:pPr>
            <w:r>
              <w:rPr>
                <w:rFonts w:eastAsia="仿宋"/>
                <w:color w:val="000000"/>
                <w:kern w:val="0"/>
                <w:sz w:val="24"/>
              </w:rPr>
              <w:t>1</w:t>
            </w:r>
            <w:r>
              <w:rPr>
                <w:rFonts w:eastAsia="仿宋" w:hAnsi="仿宋"/>
                <w:color w:val="000000"/>
                <w:kern w:val="0"/>
                <w:sz w:val="24"/>
              </w:rPr>
              <w:t>、加强预算编制的指导工作</w:t>
            </w:r>
          </w:p>
          <w:p w:rsidR="00E725E2" w:rsidRDefault="00BE4779">
            <w:pPr>
              <w:widowControl/>
              <w:spacing w:line="360" w:lineRule="exact"/>
              <w:textAlignment w:val="center"/>
              <w:rPr>
                <w:rFonts w:eastAsia="仿宋"/>
                <w:color w:val="000000"/>
                <w:kern w:val="0"/>
                <w:sz w:val="24"/>
              </w:rPr>
            </w:pPr>
            <w:r>
              <w:rPr>
                <w:rFonts w:eastAsia="仿宋"/>
                <w:color w:val="000000"/>
                <w:kern w:val="0"/>
                <w:sz w:val="24"/>
              </w:rPr>
              <w:t>2</w:t>
            </w:r>
            <w:r>
              <w:rPr>
                <w:rFonts w:eastAsia="仿宋" w:hAnsi="仿宋"/>
                <w:color w:val="000000"/>
                <w:kern w:val="0"/>
                <w:sz w:val="24"/>
              </w:rPr>
              <w:t>、加强预算业务科室的协同配合</w:t>
            </w:r>
          </w:p>
          <w:p w:rsidR="00E725E2" w:rsidRDefault="00BE4779">
            <w:pPr>
              <w:spacing w:line="360" w:lineRule="exact"/>
              <w:textAlignment w:val="center"/>
              <w:rPr>
                <w:rFonts w:ascii="Times New Roman" w:hAnsi="Times New Roman" w:cs="Times New Roman"/>
                <w:color w:val="000000"/>
                <w:sz w:val="20"/>
                <w:szCs w:val="20"/>
              </w:rPr>
            </w:pPr>
            <w:r>
              <w:rPr>
                <w:rFonts w:eastAsia="仿宋"/>
                <w:color w:val="000000"/>
                <w:kern w:val="0"/>
                <w:sz w:val="24"/>
              </w:rPr>
              <w:t>3</w:t>
            </w:r>
            <w:r>
              <w:rPr>
                <w:rFonts w:eastAsia="仿宋" w:hAnsi="仿宋"/>
                <w:color w:val="000000"/>
                <w:kern w:val="0"/>
                <w:sz w:val="24"/>
              </w:rPr>
              <w:t>、加强财务岗位人员培训进修</w:t>
            </w:r>
          </w:p>
        </w:tc>
      </w:tr>
      <w:tr w:rsidR="00E725E2">
        <w:trPr>
          <w:trHeight w:val="575"/>
        </w:trPr>
        <w:tc>
          <w:tcPr>
            <w:tcW w:w="244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E725E2">
            <w:pPr>
              <w:rPr>
                <w:rFonts w:ascii="Times New Roman" w:hAnsi="Times New Roman" w:cs="Times New Roman"/>
              </w:rPr>
            </w:pPr>
          </w:p>
        </w:tc>
        <w:tc>
          <w:tcPr>
            <w:tcW w:w="4733"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textAlignment w:val="center"/>
              <w:rPr>
                <w:rFonts w:ascii="Times New Roman" w:eastAsia="等线" w:hAnsi="Times New Roman" w:cs="Times New Roman"/>
                <w:color w:val="000000"/>
                <w:sz w:val="20"/>
                <w:szCs w:val="20"/>
              </w:rPr>
            </w:pPr>
            <w:r>
              <w:rPr>
                <w:rStyle w:val="font121"/>
                <w:rFonts w:eastAsia="等线"/>
              </w:rPr>
              <w:t>2.</w:t>
            </w:r>
            <w:r>
              <w:rPr>
                <w:rStyle w:val="font131"/>
                <w:rFonts w:ascii="Times New Roman" w:hAnsi="Times New Roman" w:cs="Times New Roman"/>
              </w:rPr>
              <w:t>对制度完善、人员管理、资产配置等的措施</w:t>
            </w:r>
          </w:p>
        </w:tc>
        <w:tc>
          <w:tcPr>
            <w:tcW w:w="672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widowControl/>
              <w:spacing w:line="360" w:lineRule="exact"/>
              <w:textAlignment w:val="center"/>
              <w:rPr>
                <w:rFonts w:eastAsia="仿宋"/>
                <w:color w:val="000000"/>
                <w:kern w:val="0"/>
                <w:sz w:val="24"/>
              </w:rPr>
            </w:pPr>
            <w:r>
              <w:rPr>
                <w:rFonts w:eastAsia="仿宋"/>
                <w:color w:val="000000"/>
                <w:kern w:val="0"/>
                <w:sz w:val="24"/>
              </w:rPr>
              <w:t>1</w:t>
            </w:r>
            <w:r>
              <w:rPr>
                <w:rFonts w:eastAsia="仿宋" w:hAnsi="仿宋"/>
                <w:color w:val="000000"/>
                <w:kern w:val="0"/>
                <w:sz w:val="24"/>
              </w:rPr>
              <w:t>、制定印发本单位制度汇编，进一步规范人员工作、制度执行、资金管理等制度，推动各项工作高效有序开展</w:t>
            </w:r>
          </w:p>
          <w:p w:rsidR="00E725E2" w:rsidRDefault="00BE4779">
            <w:pPr>
              <w:spacing w:line="360" w:lineRule="exact"/>
              <w:jc w:val="left"/>
              <w:textAlignment w:val="center"/>
              <w:rPr>
                <w:rFonts w:ascii="Times New Roman" w:hAnsi="Times New Roman" w:cs="Times New Roman"/>
                <w:color w:val="000000"/>
                <w:sz w:val="20"/>
                <w:szCs w:val="20"/>
              </w:rPr>
            </w:pPr>
            <w:r>
              <w:rPr>
                <w:rFonts w:eastAsia="仿宋"/>
                <w:color w:val="000000"/>
                <w:kern w:val="0"/>
                <w:sz w:val="24"/>
              </w:rPr>
              <w:t>2</w:t>
            </w:r>
            <w:r>
              <w:rPr>
                <w:rFonts w:eastAsia="仿宋" w:hAnsi="仿宋"/>
                <w:color w:val="000000"/>
                <w:kern w:val="0"/>
                <w:sz w:val="24"/>
              </w:rPr>
              <w:t>、严格按照规定办理相关资产核销和采购手续，确保账务数据与资产系统数据保持一致，做到账</w:t>
            </w:r>
            <w:proofErr w:type="gramStart"/>
            <w:r>
              <w:rPr>
                <w:rFonts w:eastAsia="仿宋" w:hAnsi="仿宋"/>
                <w:color w:val="000000"/>
                <w:kern w:val="0"/>
                <w:sz w:val="24"/>
              </w:rPr>
              <w:t>账</w:t>
            </w:r>
            <w:proofErr w:type="gramEnd"/>
            <w:r>
              <w:rPr>
                <w:rFonts w:eastAsia="仿宋" w:hAnsi="仿宋"/>
                <w:color w:val="000000"/>
                <w:kern w:val="0"/>
                <w:sz w:val="24"/>
              </w:rPr>
              <w:t>相符、账实相符。在资产配置管理中，严格执行文件规定的资产配置标准，对确实因为工作特殊需要超标准配置资产的，组织专家进行论证，严格履行审批手续。</w:t>
            </w:r>
          </w:p>
        </w:tc>
      </w:tr>
      <w:tr w:rsidR="00E725E2">
        <w:trPr>
          <w:trHeight w:val="585"/>
        </w:trPr>
        <w:tc>
          <w:tcPr>
            <w:tcW w:w="244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E725E2">
            <w:pPr>
              <w:rPr>
                <w:rFonts w:ascii="Times New Roman" w:hAnsi="Times New Roman" w:cs="Times New Roman"/>
              </w:rPr>
            </w:pPr>
          </w:p>
        </w:tc>
        <w:tc>
          <w:tcPr>
            <w:tcW w:w="4733"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textAlignment w:val="center"/>
              <w:rPr>
                <w:rFonts w:ascii="Times New Roman" w:eastAsia="等线" w:hAnsi="Times New Roman" w:cs="Times New Roman"/>
                <w:color w:val="000000"/>
                <w:sz w:val="20"/>
                <w:szCs w:val="20"/>
              </w:rPr>
            </w:pPr>
            <w:r>
              <w:rPr>
                <w:rStyle w:val="font121"/>
                <w:rFonts w:eastAsia="等线"/>
              </w:rPr>
              <w:t>3.</w:t>
            </w:r>
            <w:r>
              <w:rPr>
                <w:rStyle w:val="font131"/>
                <w:rFonts w:ascii="Times New Roman" w:hAnsi="Times New Roman" w:cs="Times New Roman"/>
              </w:rPr>
              <w:t>其他措施</w:t>
            </w:r>
          </w:p>
        </w:tc>
        <w:tc>
          <w:tcPr>
            <w:tcW w:w="672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E725E2">
            <w:pPr>
              <w:jc w:val="center"/>
              <w:textAlignment w:val="center"/>
              <w:rPr>
                <w:rFonts w:ascii="Times New Roman" w:hAnsi="Times New Roman" w:cs="Times New Roman"/>
                <w:color w:val="000000"/>
                <w:sz w:val="20"/>
                <w:szCs w:val="20"/>
              </w:rPr>
            </w:pPr>
          </w:p>
        </w:tc>
      </w:tr>
    </w:tbl>
    <w:p w:rsidR="00E725E2" w:rsidRDefault="00E725E2">
      <w:pPr>
        <w:spacing w:line="584" w:lineRule="exact"/>
        <w:rPr>
          <w:rFonts w:ascii="Times New Roman" w:eastAsia="仿宋_GB2312" w:hAnsi="Times New Roman" w:cs="Times New Roman"/>
          <w:b/>
          <w:bCs/>
          <w:sz w:val="32"/>
          <w:szCs w:val="32"/>
        </w:rPr>
        <w:sectPr w:rsidR="00E725E2">
          <w:pgSz w:w="16839" w:h="11907" w:orient="landscape"/>
          <w:pgMar w:top="1800" w:right="1440" w:bottom="1800" w:left="1440" w:header="851" w:footer="992" w:gutter="0"/>
          <w:cols w:space="720"/>
          <w:docGrid w:type="lines" w:linePitch="326"/>
        </w:sectPr>
      </w:pPr>
    </w:p>
    <w:tbl>
      <w:tblPr>
        <w:tblW w:w="13902" w:type="dxa"/>
        <w:tblLayout w:type="fixed"/>
        <w:tblCellMar>
          <w:left w:w="0" w:type="dxa"/>
          <w:right w:w="0" w:type="dxa"/>
        </w:tblCellMar>
        <w:tblLook w:val="04A0"/>
      </w:tblPr>
      <w:tblGrid>
        <w:gridCol w:w="1004"/>
        <w:gridCol w:w="1048"/>
        <w:gridCol w:w="666"/>
        <w:gridCol w:w="1522"/>
        <w:gridCol w:w="1395"/>
        <w:gridCol w:w="2055"/>
        <w:gridCol w:w="1082"/>
        <w:gridCol w:w="1884"/>
        <w:gridCol w:w="1714"/>
        <w:gridCol w:w="1532"/>
      </w:tblGrid>
      <w:tr w:rsidR="00E725E2">
        <w:trPr>
          <w:trHeight w:val="873"/>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rsidR="00E725E2" w:rsidRDefault="00BE4779">
            <w:pPr>
              <w:spacing w:line="584" w:lineRule="exact"/>
              <w:jc w:val="center"/>
              <w:rPr>
                <w:rStyle w:val="font11"/>
                <w:rFonts w:ascii="Times New Roman" w:eastAsia="方正小标宋简体" w:hAnsi="Times New Roman" w:cs="Times New Roman"/>
                <w:sz w:val="44"/>
                <w:szCs w:val="44"/>
              </w:rPr>
            </w:pPr>
            <w:r>
              <w:rPr>
                <w:rFonts w:ascii="Times New Roman" w:eastAsia="仿宋_GB2312" w:hAnsi="Times New Roman" w:cs="Times New Roman"/>
                <w:b/>
                <w:bCs/>
                <w:sz w:val="32"/>
                <w:szCs w:val="32"/>
              </w:rPr>
              <w:lastRenderedPageBreak/>
              <w:br w:type="page"/>
            </w:r>
            <w:r>
              <w:rPr>
                <w:rStyle w:val="font11"/>
                <w:rFonts w:ascii="Times New Roman" w:eastAsia="方正小标宋简体" w:hAnsi="Times New Roman" w:cs="Times New Roman"/>
                <w:sz w:val="44"/>
                <w:szCs w:val="44"/>
              </w:rPr>
              <w:t>部门（单位）整体绩效自评表</w:t>
            </w:r>
          </w:p>
          <w:p w:rsidR="00E725E2" w:rsidRDefault="00BE4779">
            <w:pPr>
              <w:spacing w:line="584" w:lineRule="exact"/>
              <w:jc w:val="center"/>
              <w:rPr>
                <w:rFonts w:ascii="Times New Roman" w:eastAsia="等线" w:hAnsi="Times New Roman" w:cs="Times New Roman"/>
                <w:color w:val="000000"/>
                <w:sz w:val="28"/>
                <w:szCs w:val="28"/>
              </w:rPr>
            </w:pP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年度）</w:t>
            </w:r>
          </w:p>
        </w:tc>
      </w:tr>
      <w:tr w:rsidR="00E725E2">
        <w:trPr>
          <w:trHeight w:val="355"/>
        </w:trPr>
        <w:tc>
          <w:tcPr>
            <w:tcW w:w="424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部门（单位）名称</w:t>
            </w:r>
          </w:p>
        </w:tc>
        <w:tc>
          <w:tcPr>
            <w:tcW w:w="9662"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690"/>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年度主要任务</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重点工作任务名称</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重点工作任务完成情况</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拟对应安排的重点项目</w:t>
            </w:r>
            <w:r>
              <w:rPr>
                <w:rStyle w:val="font51"/>
                <w:rFonts w:eastAsia="宋体"/>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项目完成情况</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预算数</w:t>
            </w:r>
            <w:r>
              <w:rPr>
                <w:rStyle w:val="font51"/>
                <w:rFonts w:eastAsia="等线"/>
              </w:rPr>
              <w:br/>
            </w:r>
            <w:r>
              <w:rPr>
                <w:rStyle w:val="font171"/>
                <w:rFonts w:ascii="Times New Roman" w:hAnsi="Times New Roman" w:cs="Times New Roman"/>
              </w:rPr>
              <w:t>（万元）</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其中：财政拨款</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执行数</w:t>
            </w:r>
            <w:r>
              <w:rPr>
                <w:rStyle w:val="font51"/>
                <w:rFonts w:eastAsia="等线"/>
              </w:rPr>
              <w:br/>
            </w:r>
            <w:r>
              <w:rPr>
                <w:rStyle w:val="font171"/>
                <w:rFonts w:ascii="Times New Roman" w:hAnsi="Times New Roman" w:cs="Times New Roman"/>
              </w:rPr>
              <w:t>（万元）</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其中：财政拨款</w:t>
            </w:r>
          </w:p>
        </w:tc>
      </w:tr>
      <w:tr w:rsidR="00E725E2">
        <w:trPr>
          <w:trHeight w:val="115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textAlignment w:val="center"/>
              <w:rPr>
                <w:rFonts w:ascii="Times New Roman" w:eastAsia="等线" w:hAnsi="Times New Roman" w:cs="Times New Roman"/>
                <w:color w:val="000000"/>
                <w:sz w:val="18"/>
                <w:szCs w:val="18"/>
              </w:rPr>
            </w:pPr>
            <w:r>
              <w:rPr>
                <w:rStyle w:val="font171"/>
                <w:rFonts w:ascii="Times New Roman" w:hAnsi="Times New Roman" w:cs="Times New Roman"/>
              </w:rPr>
              <w:t>举例：推进农业标准化生产</w:t>
            </w:r>
          </w:p>
        </w:tc>
        <w:tc>
          <w:tcPr>
            <w:tcW w:w="21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textAlignment w:val="center"/>
              <w:rPr>
                <w:rFonts w:ascii="Times New Roman" w:eastAsia="等线" w:hAnsi="Times New Roman" w:cs="Times New Roman"/>
                <w:color w:val="000000"/>
                <w:sz w:val="18"/>
                <w:szCs w:val="18"/>
              </w:rPr>
            </w:pPr>
            <w:r>
              <w:rPr>
                <w:rStyle w:val="font171"/>
                <w:rFonts w:ascii="Times New Roman" w:hAnsi="Times New Roman" w:cs="Times New Roman"/>
              </w:rPr>
              <w:t>举例：推动京津冀三地农产品产地准出和准入有效衔接。</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举例：现代农业园区及休闲农业提升项目补助资金</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eastAsia="等线" w:hAnsi="Times New Roman" w:cs="Times New Roman"/>
                <w:color w:val="000000"/>
                <w:sz w:val="18"/>
                <w:szCs w:val="18"/>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637"/>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21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eastAsia="等线" w:hAnsi="Times New Roman" w:cs="Times New Roman"/>
                <w:color w:val="000000"/>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eastAsia="等线" w:hAnsi="Times New Roman" w:cs="Times New Roman"/>
                <w:color w:val="000000"/>
                <w:sz w:val="18"/>
                <w:szCs w:val="18"/>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1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w:t>
            </w:r>
          </w:p>
        </w:tc>
        <w:tc>
          <w:tcPr>
            <w:tcW w:w="21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eastAsia="等线" w:hAnsi="Times New Roman" w:cs="Times New Roman"/>
                <w:color w:val="000000"/>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eastAsia="等线" w:hAnsi="Times New Roman" w:cs="Times New Roman"/>
                <w:color w:val="000000"/>
                <w:sz w:val="18"/>
                <w:szCs w:val="18"/>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0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04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21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eastAsia="等线" w:hAnsi="Times New Roman" w:cs="Times New Roman"/>
                <w:color w:val="000000"/>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eastAsia="等线" w:hAnsi="Times New Roman" w:cs="Times New Roman"/>
                <w:color w:val="000000"/>
                <w:sz w:val="18"/>
                <w:szCs w:val="18"/>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9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6686"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金额合计</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53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rPr>
              <w:t>一级指标</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二级指标</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三级指标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目标值</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自评实际值</w:t>
            </w:r>
          </w:p>
        </w:tc>
        <w:tc>
          <w:tcPr>
            <w:tcW w:w="1714" w:type="dxa"/>
            <w:tcBorders>
              <w:top w:val="single" w:sz="4" w:space="0" w:color="000000"/>
              <w:left w:val="nil"/>
              <w:bottom w:val="nil"/>
              <w:right w:val="nil"/>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权重</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自评得分</w:t>
            </w:r>
          </w:p>
        </w:tc>
      </w:tr>
      <w:tr w:rsidR="00E725E2">
        <w:trPr>
          <w:trHeight w:val="406"/>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部门管理（</w:t>
            </w:r>
            <w:r>
              <w:rPr>
                <w:rFonts w:ascii="Times New Roman" w:eastAsia="等线" w:hAnsi="Times New Roman" w:cs="Times New Roman"/>
                <w:color w:val="000000"/>
                <w:kern w:val="0"/>
                <w:sz w:val="18"/>
                <w:szCs w:val="18"/>
              </w:rPr>
              <w:t>40</w:t>
            </w:r>
            <w:r>
              <w:rPr>
                <w:rFonts w:ascii="Times New Roman" w:eastAsia="等线" w:hAnsi="Times New Roman" w:cs="Times New Roman"/>
                <w:color w:val="000000"/>
                <w:kern w:val="0"/>
                <w:sz w:val="18"/>
                <w:szCs w:val="18"/>
              </w:rPr>
              <w:t>分）</w:t>
            </w:r>
          </w:p>
        </w:tc>
        <w:tc>
          <w:tcPr>
            <w:tcW w:w="17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资金</w:t>
            </w:r>
            <w:r>
              <w:rPr>
                <w:rStyle w:val="font161"/>
                <w:rFonts w:ascii="Times New Roman" w:hAnsi="Times New Roman" w:cs="Times New Roman"/>
              </w:rPr>
              <w:br/>
            </w:r>
            <w:r>
              <w:rPr>
                <w:rStyle w:val="font161"/>
                <w:rFonts w:ascii="Times New Roman" w:hAnsi="Times New Roman" w:cs="Times New Roman"/>
              </w:rPr>
              <w:t>投入</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预算完成率</w:t>
            </w:r>
            <w:r>
              <w:rPr>
                <w:rStyle w:val="font81"/>
                <w:rFonts w:eastAsia="等线"/>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≥95%</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预算调整率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9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支出进度率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2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51"/>
                <w:rFonts w:eastAsia="等线"/>
              </w:rPr>
              <w:t>“</w:t>
            </w:r>
            <w:r>
              <w:rPr>
                <w:rStyle w:val="font171"/>
                <w:rFonts w:ascii="Times New Roman" w:hAnsi="Times New Roman" w:cs="Times New Roman"/>
              </w:rPr>
              <w:t>三公经费</w:t>
            </w:r>
            <w:r>
              <w:rPr>
                <w:rStyle w:val="font51"/>
                <w:rFonts w:eastAsia="等线"/>
              </w:rPr>
              <w:t>”</w:t>
            </w:r>
            <w:r>
              <w:rPr>
                <w:rStyle w:val="font171"/>
                <w:rFonts w:ascii="Times New Roman" w:hAnsi="Times New Roman" w:cs="Times New Roman"/>
              </w:rPr>
              <w:t>变动率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≤0</w:t>
            </w:r>
            <w:r>
              <w:rPr>
                <w:rStyle w:val="font171"/>
                <w:rFonts w:ascii="Times New Roman" w:hAnsi="Times New Roman" w:cs="Times New Roman"/>
              </w:rPr>
              <w:t xml:space="preserve">　</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6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结转结余变动率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≤0</w:t>
            </w:r>
            <w:r>
              <w:rPr>
                <w:rStyle w:val="font171"/>
                <w:rFonts w:ascii="Times New Roman" w:hAnsi="Times New Roman" w:cs="Times New Roman"/>
              </w:rPr>
              <w:t xml:space="preserve">　</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0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财务管理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问题资金占比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6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采购管理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政府采购执行率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≥95%</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33"/>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资产管理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资产管理规范性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 xml:space="preserve">规范　</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76"/>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人员管理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在职人员控制率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6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61"/>
                <w:rFonts w:ascii="Times New Roman" w:hAnsi="Times New Roman" w:cs="Times New Roman"/>
              </w:rPr>
              <w:t>信息管理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预决算信息公开性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按规定公开</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3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绩效信息公开性</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按规定公开</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92"/>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61"/>
                <w:rFonts w:ascii="Times New Roman" w:hAnsi="Times New Roman" w:cs="Times New Roman"/>
              </w:rPr>
              <w:t>绩效管理</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绩效目标审核通过率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绩效自评覆盖率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07"/>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部门产出（</w:t>
            </w:r>
            <w:r>
              <w:rPr>
                <w:rStyle w:val="font51"/>
                <w:rFonts w:eastAsia="等线"/>
              </w:rPr>
              <w:t>40</w:t>
            </w:r>
            <w:r>
              <w:rPr>
                <w:rStyle w:val="font171"/>
                <w:rFonts w:ascii="Times New Roman" w:hAnsi="Times New Roman" w:cs="Times New Roman"/>
              </w:rPr>
              <w:t>分）</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数</w:t>
            </w:r>
            <w:r>
              <w:rPr>
                <w:rStyle w:val="font51"/>
                <w:rFonts w:eastAsia="宋体"/>
              </w:rPr>
              <w:t xml:space="preserve"> </w:t>
            </w:r>
            <w:r>
              <w:rPr>
                <w:rStyle w:val="font161"/>
                <w:rFonts w:ascii="Times New Roman" w:hAnsi="Times New Roman" w:cs="Times New Roman"/>
              </w:rPr>
              <w:t>量</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重点工作实际完成率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质</w:t>
            </w:r>
            <w:r>
              <w:rPr>
                <w:rStyle w:val="font51"/>
                <w:rFonts w:eastAsia="宋体"/>
              </w:rPr>
              <w:t xml:space="preserve"> </w:t>
            </w:r>
            <w:r>
              <w:rPr>
                <w:rStyle w:val="font161"/>
                <w:rFonts w:ascii="Times New Roman" w:hAnsi="Times New Roman" w:cs="Times New Roman"/>
              </w:rPr>
              <w:t>量</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重点工作质量达标率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50"/>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时</w:t>
            </w:r>
            <w:r>
              <w:rPr>
                <w:rStyle w:val="font51"/>
                <w:rFonts w:eastAsia="宋体"/>
              </w:rPr>
              <w:t xml:space="preserve"> </w:t>
            </w:r>
            <w:r>
              <w:rPr>
                <w:rStyle w:val="font161"/>
                <w:rFonts w:ascii="Times New Roman" w:hAnsi="Times New Roman" w:cs="Times New Roman"/>
              </w:rPr>
              <w:t>效</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重点工作完成及时率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textAlignment w:val="center"/>
              <w:rPr>
                <w:rFonts w:ascii="Times New Roman" w:eastAsia="仿宋_GB2312"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78"/>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Style w:val="font161"/>
                <w:rFonts w:ascii="Times New Roman" w:hAnsi="Times New Roman" w:cs="Times New Roman"/>
              </w:rPr>
              <w:t>成</w:t>
            </w:r>
            <w:r>
              <w:rPr>
                <w:rStyle w:val="font51"/>
                <w:rFonts w:eastAsia="宋体"/>
              </w:rPr>
              <w:t xml:space="preserve"> </w:t>
            </w:r>
            <w:r>
              <w:rPr>
                <w:rStyle w:val="font161"/>
                <w:rFonts w:ascii="Times New Roman" w:hAnsi="Times New Roman" w:cs="Times New Roman"/>
              </w:rPr>
              <w:t>本</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一般性支出压减率</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&gt;0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5</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76"/>
        </w:trPr>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部门效果（</w:t>
            </w:r>
            <w:r>
              <w:rPr>
                <w:rStyle w:val="font51"/>
                <w:rFonts w:eastAsia="等线"/>
              </w:rPr>
              <w:t>20</w:t>
            </w:r>
            <w:r>
              <w:rPr>
                <w:rStyle w:val="font171"/>
                <w:rFonts w:ascii="Times New Roman" w:hAnsi="Times New Roman" w:cs="Times New Roman"/>
              </w:rPr>
              <w:t>分）</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经济效益</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textAlignment w:val="center"/>
              <w:rPr>
                <w:rStyle w:val="font171"/>
                <w:rFonts w:ascii="Times New Roman" w:hAnsi="Times New Roman" w:cs="Times New Roman"/>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vMerge w:val="restart"/>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04"/>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社会效益</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textAlignment w:val="center"/>
              <w:rPr>
                <w:rStyle w:val="font171"/>
                <w:rFonts w:ascii="Times New Roman" w:hAnsi="Times New Roman" w:cs="Times New Roman"/>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vMerge/>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19"/>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61"/>
                <w:rFonts w:ascii="Times New Roman" w:hAnsi="Times New Roman" w:cs="Times New Roman"/>
              </w:rPr>
            </w:pPr>
            <w:r>
              <w:rPr>
                <w:rStyle w:val="font161"/>
                <w:rFonts w:ascii="Times New Roman" w:hAnsi="Times New Roman" w:cs="Times New Roman"/>
              </w:rPr>
              <w:t>生态效益</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textAlignment w:val="center"/>
              <w:rPr>
                <w:rStyle w:val="font171"/>
                <w:rFonts w:ascii="Times New Roman" w:hAnsi="Times New Roman" w:cs="Times New Roman"/>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vMerge/>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35"/>
        </w:trPr>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rPr>
                <w:rFonts w:ascii="Times New Roman" w:hAnsi="Times New Roman" w:cs="Times New Roman"/>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Fonts w:ascii="Times New Roman" w:eastAsia="等线" w:hAnsi="Times New Roman" w:cs="Times New Roman"/>
                <w:color w:val="000000"/>
                <w:kern w:val="0"/>
                <w:sz w:val="18"/>
                <w:szCs w:val="18"/>
              </w:rPr>
              <w:t>满意度</w:t>
            </w:r>
          </w:p>
        </w:tc>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≥90%</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仿宋_GB2312" w:hAnsi="Times New Roman" w:cs="Times New Roman"/>
                <w:color w:val="000000"/>
                <w:sz w:val="18"/>
                <w:szCs w:val="18"/>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374"/>
        </w:trPr>
        <w:tc>
          <w:tcPr>
            <w:tcW w:w="5635"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eastAsia="等线" w:hAnsi="Times New Roman" w:cs="Times New Roman"/>
                <w:color w:val="000000"/>
                <w:sz w:val="18"/>
                <w:szCs w:val="18"/>
              </w:rPr>
            </w:pPr>
            <w:r>
              <w:rPr>
                <w:rStyle w:val="font171"/>
                <w:rFonts w:ascii="Times New Roman" w:hAnsi="Times New Roman" w:cs="Times New Roman"/>
              </w:rPr>
              <w:t>合　计</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18"/>
                <w:szCs w:val="18"/>
              </w:rPr>
            </w:pPr>
            <w:r>
              <w:rPr>
                <w:rFonts w:ascii="Times New Roman" w:eastAsia="宋体" w:hAnsi="Times New Roman" w:cs="Times New Roman"/>
                <w:color w:val="000000"/>
                <w:kern w:val="0"/>
                <w:sz w:val="18"/>
                <w:szCs w:val="18"/>
              </w:rPr>
              <w:t>——</w:t>
            </w:r>
          </w:p>
        </w:tc>
        <w:tc>
          <w:tcPr>
            <w:tcW w:w="1714" w:type="dxa"/>
            <w:tcBorders>
              <w:top w:val="single" w:sz="4" w:space="0" w:color="000000"/>
              <w:left w:val="nil"/>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Style w:val="font171"/>
                <w:rFonts w:ascii="Times New Roman" w:hAnsi="Times New Roman" w:cs="Times New Roman"/>
              </w:rPr>
            </w:pPr>
            <w:r>
              <w:rPr>
                <w:rStyle w:val="font171"/>
                <w:rFonts w:ascii="Times New Roman" w:hAnsi="Times New Roman" w:cs="Times New Roman"/>
              </w:rPr>
              <w:t>100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E725E2">
            <w:pPr>
              <w:jc w:val="center"/>
              <w:rPr>
                <w:rFonts w:ascii="Times New Roman" w:eastAsia="等线" w:hAnsi="Times New Roman" w:cs="Times New Roman"/>
                <w:color w:val="000000"/>
                <w:sz w:val="18"/>
                <w:szCs w:val="18"/>
              </w:rPr>
            </w:pPr>
          </w:p>
        </w:tc>
      </w:tr>
      <w:tr w:rsidR="00E725E2">
        <w:trPr>
          <w:trHeight w:val="431"/>
        </w:trPr>
        <w:tc>
          <w:tcPr>
            <w:tcW w:w="5635"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Cs w:val="21"/>
              </w:rPr>
            </w:pPr>
            <w:r>
              <w:rPr>
                <w:rFonts w:ascii="Times New Roman" w:eastAsia="宋体" w:hAnsi="Times New Roman" w:cs="Times New Roman"/>
                <w:color w:val="000000"/>
                <w:kern w:val="0"/>
                <w:szCs w:val="21"/>
              </w:rPr>
              <w:t>评价结论：</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bottom"/>
          </w:tcPr>
          <w:p w:rsidR="00E725E2" w:rsidRDefault="00E725E2">
            <w:pPr>
              <w:jc w:val="center"/>
              <w:rPr>
                <w:rFonts w:ascii="Times New Roman" w:eastAsia="等线" w:hAnsi="Times New Roman" w:cs="Times New Roman"/>
                <w:color w:val="000000"/>
                <w:sz w:val="22"/>
              </w:rPr>
            </w:pPr>
          </w:p>
        </w:tc>
      </w:tr>
      <w:tr w:rsidR="00E725E2">
        <w:trPr>
          <w:trHeight w:val="493"/>
        </w:trPr>
        <w:tc>
          <w:tcPr>
            <w:tcW w:w="5635"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绩效指标完成的指标</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可将相应指标一一列举，也可以顺畅的描述成一段话。</w:t>
            </w:r>
          </w:p>
        </w:tc>
      </w:tr>
      <w:tr w:rsidR="00E725E2">
        <w:trPr>
          <w:trHeight w:val="452"/>
        </w:trPr>
        <w:tc>
          <w:tcPr>
            <w:tcW w:w="5635"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超标完成和尚未完成的绩效指标与目标值偏差程度</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逐项将相应指标一一列举。</w:t>
            </w:r>
          </w:p>
        </w:tc>
      </w:tr>
      <w:tr w:rsidR="00E725E2">
        <w:trPr>
          <w:trHeight w:val="513"/>
        </w:trPr>
        <w:tc>
          <w:tcPr>
            <w:tcW w:w="5635" w:type="dxa"/>
            <w:gridSpan w:val="5"/>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超标完成和尚未完成的绩效指标原因说明</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结合相应指标逐项说明原因。</w:t>
            </w:r>
          </w:p>
        </w:tc>
      </w:tr>
      <w:tr w:rsidR="00E725E2">
        <w:trPr>
          <w:trHeight w:val="690"/>
        </w:trPr>
        <w:tc>
          <w:tcPr>
            <w:tcW w:w="20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jc w:val="center"/>
              <w:textAlignment w:val="center"/>
              <w:rPr>
                <w:rFonts w:ascii="Times New Roman" w:eastAsia="仿宋_GB2312" w:hAnsi="Times New Roman" w:cs="Times New Roman"/>
                <w:color w:val="000000"/>
                <w:sz w:val="20"/>
                <w:szCs w:val="20"/>
              </w:rPr>
            </w:pPr>
            <w:r>
              <w:rPr>
                <w:rFonts w:ascii="Times New Roman" w:eastAsia="仿宋_GB2312" w:hAnsi="Times New Roman" w:cs="Times New Roman"/>
                <w:color w:val="000000"/>
                <w:kern w:val="0"/>
                <w:sz w:val="20"/>
                <w:szCs w:val="20"/>
              </w:rPr>
              <w:t>改进措施</w:t>
            </w:r>
          </w:p>
        </w:tc>
        <w:tc>
          <w:tcPr>
            <w:tcW w:w="3583"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textAlignment w:val="center"/>
              <w:rPr>
                <w:rFonts w:ascii="Times New Roman" w:eastAsia="等线" w:hAnsi="Times New Roman" w:cs="Times New Roman"/>
                <w:color w:val="000000"/>
                <w:sz w:val="20"/>
                <w:szCs w:val="20"/>
              </w:rPr>
            </w:pPr>
            <w:r>
              <w:rPr>
                <w:rStyle w:val="font121"/>
                <w:rFonts w:eastAsia="等线"/>
              </w:rPr>
              <w:t>1.</w:t>
            </w:r>
            <w:r>
              <w:rPr>
                <w:rStyle w:val="font131"/>
                <w:rFonts w:ascii="Times New Roman" w:hAnsi="Times New Roman" w:cs="Times New Roman"/>
              </w:rPr>
              <w:t>对部门预算编制、预算执行与部门决算等的措施</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结合超标完成和尚未完成的绩效指标对应填写改进措施。</w:t>
            </w:r>
          </w:p>
        </w:tc>
      </w:tr>
      <w:tr w:rsidR="00E725E2">
        <w:trPr>
          <w:trHeight w:val="575"/>
        </w:trPr>
        <w:tc>
          <w:tcPr>
            <w:tcW w:w="205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E725E2">
            <w:pPr>
              <w:rPr>
                <w:rFonts w:ascii="Times New Roman" w:hAnsi="Times New Roman" w:cs="Times New Roman"/>
              </w:rPr>
            </w:pPr>
          </w:p>
        </w:tc>
        <w:tc>
          <w:tcPr>
            <w:tcW w:w="3583"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textAlignment w:val="center"/>
              <w:rPr>
                <w:rFonts w:ascii="Times New Roman" w:eastAsia="等线" w:hAnsi="Times New Roman" w:cs="Times New Roman"/>
                <w:color w:val="000000"/>
                <w:sz w:val="20"/>
                <w:szCs w:val="20"/>
              </w:rPr>
            </w:pPr>
            <w:r>
              <w:rPr>
                <w:rStyle w:val="font121"/>
                <w:rFonts w:eastAsia="等线"/>
              </w:rPr>
              <w:t>2.</w:t>
            </w:r>
            <w:r>
              <w:rPr>
                <w:rStyle w:val="font131"/>
                <w:rFonts w:ascii="Times New Roman" w:hAnsi="Times New Roman" w:cs="Times New Roman"/>
              </w:rPr>
              <w:t>对制度完善、人员管理、资产配置等的措施</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结合超标完成和尚未完成的绩效指标对应填写改进措施。</w:t>
            </w:r>
          </w:p>
        </w:tc>
      </w:tr>
      <w:tr w:rsidR="00E725E2">
        <w:trPr>
          <w:trHeight w:val="585"/>
        </w:trPr>
        <w:tc>
          <w:tcPr>
            <w:tcW w:w="205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E725E2">
            <w:pPr>
              <w:rPr>
                <w:rFonts w:ascii="Times New Roman" w:hAnsi="Times New Roman" w:cs="Times New Roman"/>
              </w:rPr>
            </w:pPr>
          </w:p>
        </w:tc>
        <w:tc>
          <w:tcPr>
            <w:tcW w:w="3583"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725E2" w:rsidRDefault="00BE4779">
            <w:pPr>
              <w:textAlignment w:val="center"/>
              <w:rPr>
                <w:rFonts w:ascii="Times New Roman" w:eastAsia="等线" w:hAnsi="Times New Roman" w:cs="Times New Roman"/>
                <w:color w:val="000000"/>
                <w:sz w:val="20"/>
                <w:szCs w:val="20"/>
              </w:rPr>
            </w:pPr>
            <w:r>
              <w:rPr>
                <w:rStyle w:val="font121"/>
                <w:rFonts w:eastAsia="等线"/>
              </w:rPr>
              <w:t>3.</w:t>
            </w:r>
            <w:r>
              <w:rPr>
                <w:rStyle w:val="font131"/>
                <w:rFonts w:ascii="Times New Roman" w:hAnsi="Times New Roman" w:cs="Times New Roman"/>
              </w:rPr>
              <w:t>其他措施</w:t>
            </w:r>
          </w:p>
        </w:tc>
        <w:tc>
          <w:tcPr>
            <w:tcW w:w="826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E725E2" w:rsidRDefault="00BE4779">
            <w:pPr>
              <w:jc w:val="center"/>
              <w:textAlignment w:val="center"/>
              <w:rPr>
                <w:rFonts w:ascii="Times New Roman" w:hAnsi="Times New Roman" w:cs="Times New Roman"/>
                <w:color w:val="000000"/>
                <w:sz w:val="20"/>
                <w:szCs w:val="20"/>
              </w:rPr>
            </w:pPr>
            <w:r>
              <w:rPr>
                <w:rFonts w:ascii="Times New Roman" w:eastAsia="宋体" w:hAnsi="Times New Roman" w:cs="Times New Roman"/>
                <w:color w:val="000000"/>
                <w:kern w:val="0"/>
                <w:sz w:val="20"/>
                <w:szCs w:val="20"/>
              </w:rPr>
              <w:t>结合超标完成和尚未完成的绩效指标对应填写改进措施。</w:t>
            </w:r>
          </w:p>
        </w:tc>
      </w:tr>
    </w:tbl>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rFonts w:ascii="Times New Roman" w:hAnsi="Times New Roman" w:cs="Times New Roman"/>
          <w:color w:val="000000" w:themeColor="text1"/>
        </w:rPr>
      </w:pPr>
    </w:p>
    <w:p w:rsidR="00E725E2" w:rsidRDefault="00E725E2">
      <w:pPr>
        <w:rPr>
          <w:color w:val="000000" w:themeColor="text1"/>
        </w:rPr>
        <w:sectPr w:rsidR="00E725E2">
          <w:headerReference w:type="default" r:id="rId47"/>
          <w:pgSz w:w="16838" w:h="11906" w:orient="landscape"/>
          <w:pgMar w:top="1418" w:right="1701" w:bottom="1418" w:left="1281" w:header="851" w:footer="992" w:gutter="0"/>
          <w:pgNumType w:fmt="numberInDash"/>
          <w:cols w:space="0"/>
          <w:docGrid w:type="lines" w:linePitch="312"/>
        </w:sect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p>
    <w:p w:rsidR="00E725E2" w:rsidRDefault="00E725E2">
      <w:pPr>
        <w:rPr>
          <w:color w:val="000000" w:themeColor="text1"/>
        </w:rPr>
      </w:pPr>
      <w:r>
        <w:rPr>
          <w:color w:val="000000" w:themeColor="text1"/>
        </w:rPr>
        <w:pict>
          <v:rect id="_x0000_s1033" style="position:absolute;left:0;text-align:left;margin-left:-70.5pt;margin-top:-85.25pt;width:595.1pt;height:841.15pt;z-index:251658240;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E725E2" w:rsidSect="00E725E2">
      <w:headerReference w:type="default" r:id="rId48"/>
      <w:pgSz w:w="11906" w:h="16838"/>
      <w:pgMar w:top="1701" w:right="1418" w:bottom="1281" w:left="141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79" w:rsidRDefault="00BE4779" w:rsidP="00E725E2">
      <w:r>
        <w:separator/>
      </w:r>
    </w:p>
  </w:endnote>
  <w:endnote w:type="continuationSeparator" w:id="0">
    <w:p w:rsidR="00BE4779" w:rsidRDefault="00BE4779" w:rsidP="00E72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Yu Gothic UI Semibold">
    <w:panose1 w:val="020B0700000000000000"/>
    <w:charset w:val="80"/>
    <w:family w:val="swiss"/>
    <w:pitch w:val="variable"/>
    <w:sig w:usb0="E00002FF" w:usb1="2AC7FDFF" w:usb2="00000016" w:usb3="00000000" w:csb0="0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Regular">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4" w:rsidRDefault="00AB1F94">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5"/>
    </w:pPr>
    <w:r>
      <w:pict>
        <v:shapetype id="_x0000_t202" coordsize="21600,21600" o:spt="202" path="m,l,21600r21600,l21600,xe">
          <v:stroke joinstyle="miter"/>
          <v:path gradientshapeok="t" o:connecttype="rect"/>
        </v:shapetype>
        <v:shape id="_x0000_s2098" type="#_x0000_t202" style="position:absolute;margin-left:205.45pt;margin-top:-18.75pt;width:30.15pt;height:31.45pt;z-index:251658240;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filled="f" stroked="f" strokeweight=".5pt">
          <v:textbox inset="0,0,0,0">
            <w:txbxContent>
              <w:p w:rsidR="00E725E2" w:rsidRDefault="00E725E2">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BE47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B1F94">
                  <w:rPr>
                    <w:rFonts w:ascii="Times New Roman" w:hAnsi="Times New Roman" w:cs="Times New Roman"/>
                    <w:noProof/>
                    <w:sz w:val="24"/>
                    <w:szCs w:val="24"/>
                  </w:rPr>
                  <w:t>- 13 -</w:t>
                </w:r>
                <w:r>
                  <w:rPr>
                    <w:rFonts w:ascii="Times New Roman" w:hAns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5"/>
    </w:pPr>
    <w:r>
      <w:pict>
        <v:shapetype id="_x0000_t202" coordsize="21600,21600" o:spt="202" path="m,l,21600r21600,l21600,xe">
          <v:stroke joinstyle="miter"/>
          <v:path gradientshapeok="t" o:connecttype="rect"/>
        </v:shapetype>
        <v:shape id="_x0000_s2070" type="#_x0000_t202" style="position:absolute;margin-left:209.15pt;margin-top:-6pt;width:2in;height:18.7pt;z-index:25166438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E725E2" w:rsidRDefault="00E725E2">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BE47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B1F94">
                  <w:rPr>
                    <w:rFonts w:ascii="Times New Roman" w:hAnsi="Times New Roman" w:cs="Times New Roman"/>
                    <w:noProof/>
                    <w:sz w:val="24"/>
                    <w:szCs w:val="24"/>
                  </w:rPr>
                  <w:t>- 29 -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4" w:rsidRDefault="00AB1F9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4" w:rsidRDefault="00AB1F9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5"/>
    </w:pPr>
    <w:r>
      <w:pict>
        <v:shapetype id="_x0000_t202" coordsize="21600,21600" o:spt="202" path="m,l,21600r21600,l21600,xe">
          <v:stroke joinstyle="miter"/>
          <v:path gradientshapeok="t" o:connecttype="rect"/>
        </v:shapetype>
        <v:shape id="_x0000_s2106" type="#_x0000_t202" style="position:absolute;margin-left:209.65pt;margin-top:-12.95pt;width:30.6pt;height:14.3pt;z-index:251655168;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filled="f" stroked="f" strokeweight=".5pt">
          <v:textbox inset="0,0,0,0">
            <w:txbxContent>
              <w:p w:rsidR="00E725E2" w:rsidRDefault="00E725E2">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BE47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B1F94">
                  <w:rPr>
                    <w:rFonts w:ascii="Times New Roman" w:hAnsi="Times New Roman" w:cs="Times New Roman"/>
                    <w:noProof/>
                    <w:sz w:val="24"/>
                    <w:szCs w:val="24"/>
                  </w:rPr>
                  <w:t>- 12 -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5"/>
    </w:pPr>
    <w:r>
      <w:pict>
        <v:shapetype id="_x0000_t202" coordsize="21600,21600" o:spt="202" path="m,l,21600r21600,l21600,xe">
          <v:stroke joinstyle="miter"/>
          <v:path gradientshapeok="t" o:connecttype="rect"/>
        </v:shapetype>
        <v:shape id="_x0000_s2114" type="#_x0000_t202" style="position:absolute;margin-left:206.55pt;margin-top:-22.45pt;width:34pt;height:35.15pt;z-index:251656192;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filled="f" stroked="f" strokeweight=".5pt">
          <v:textbox inset="0,0,0,0">
            <w:txbxContent>
              <w:p w:rsidR="00E725E2" w:rsidRDefault="00E725E2">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BE47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B1F94">
                  <w:rPr>
                    <w:rFonts w:ascii="Times New Roman" w:hAnsi="Times New Roman" w:cs="Times New Roman"/>
                    <w:noProof/>
                    <w:sz w:val="24"/>
                    <w:szCs w:val="24"/>
                  </w:rPr>
                  <w:t>- 4 -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5"/>
    </w:pPr>
    <w:r>
      <w:pict>
        <v:shapetype id="_x0000_t202" coordsize="21600,21600" o:spt="202" path="m,l,21600r21600,l21600,xe">
          <v:stroke joinstyle="miter"/>
          <v:path gradientshapeok="t" o:connecttype="rect"/>
        </v:shapetype>
        <v:shape id="_x0000_s2090" type="#_x0000_t202" style="position:absolute;margin-left:209.15pt;margin-top:-6pt;width:2in;height:18.7pt;z-index:251657216;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filled="f" stroked="f" strokeweight=".5pt">
          <v:textbox inset="0,0,0,0">
            <w:txbxContent>
              <w:p w:rsidR="00E725E2" w:rsidRDefault="00E725E2">
                <w:pPr>
                  <w:pStyle w:val="a5"/>
                  <w:rPr>
                    <w:rFonts w:ascii="Times New Roman" w:hAnsi="Times New Roman" w:cs="Times New Roman"/>
                    <w:sz w:val="24"/>
                    <w:szCs w:val="24"/>
                  </w:rPr>
                </w:pPr>
                <w:r>
                  <w:rPr>
                    <w:rFonts w:ascii="Times New Roman" w:hAnsi="Times New Roman" w:cs="Times New Roman"/>
                    <w:sz w:val="24"/>
                    <w:szCs w:val="24"/>
                  </w:rPr>
                  <w:fldChar w:fldCharType="begin"/>
                </w:r>
                <w:r w:rsidR="00BE477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B1F94">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79" w:rsidRDefault="00BE4779" w:rsidP="00E725E2">
      <w:r>
        <w:separator/>
      </w:r>
    </w:p>
  </w:footnote>
  <w:footnote w:type="continuationSeparator" w:id="0">
    <w:p w:rsidR="00BE4779" w:rsidRDefault="00BE4779" w:rsidP="00E72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4" w:rsidRDefault="00AB1F94">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094" style="position:absolute;left:0;text-align:left;margin-left:0;margin-top:0;width:594.8pt;height:37.85pt;z-index:251649024;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97"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2096"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95"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91" style="position:absolute;left:0;text-align:left;margin-left:-2.15pt;margin-top:47.15pt;width:235.7pt;height:32pt;z-index:251650048;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_x0000_s2093"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E725E2" w:rsidRDefault="00BE47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名词解释</w:t>
                  </w:r>
                </w:p>
              </w:txbxContent>
            </v:textbox>
          </v:shape>
          <v:rect id="矩形 7" o:spid="_x0000_s2092"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086" style="position:absolute;left:0;text-align:left;margin-left:-2.15pt;margin-top:59pt;width:596.85pt;height:32.8pt;z-index:251669504;mso-position-horizontal-relative:page;mso-position-vertical-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v:rect id="矩形 2" o:spid="_x0000_s2089" style="position:absolute;left:881;top:1538;width:11925;height:146;v-text-anchor:middle"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fillcolor="#ffd966 [1943]" stroked="f" strokeweight="1pt"/>
          <v:shape id="任意多边形 3" o:spid="_x0000_s2088" style="position:absolute;left:10177;top:686;width:2619;height:862;v-text-anchor:middle" coordsize="2619,862" o:spt="100"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87" style="position:absolute;left:10467;top:505;width:2385;height:1107;v-text-anchor:middle" coordsize="2619,1265" o:spt="100"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608,0;2385,8;2385,1107;0,1107;608,0" o:connectangles="0,0,0,0,0"/>
          </v:shape>
          <w10:wrap anchorx="page" anchory="page"/>
        </v:group>
      </w:pict>
    </w:r>
    <w:r>
      <w:pict>
        <v:shapetype id="_x0000_t202" coordsize="21600,21600" o:spt="202" path="m,l,21600r21600,l21600,xe">
          <v:stroke joinstyle="miter"/>
          <v:path gradientshapeok="t" o:connecttype="rect"/>
        </v:shapetype>
        <v:shape id="文本框 6" o:spid="_x0000_s2085" type="#_x0000_t202" style="position:absolute;left:0;text-align:left;margin-left:-84.1pt;margin-top:17.55pt;width:231pt;height:32.05pt;z-index:251670528"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filled="f" stroked="f" strokeweight=".5pt">
          <v:textbox>
            <w:txbxContent>
              <w:p w:rsidR="00E725E2" w:rsidRDefault="00BE4779">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ascii="微软雅黑" w:eastAsia="微软雅黑" w:hAnsi="微软雅黑" w:cs="微软雅黑" w:hint="eastAsia"/>
                    <w:b/>
                    <w:bCs/>
                    <w:sz w:val="32"/>
                    <w:szCs w:val="40"/>
                  </w:rPr>
                  <w:t>第三部分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相关名词解释</w:t>
                </w:r>
              </w:p>
              <w:p w:rsidR="00E725E2" w:rsidRDefault="00E725E2">
                <w:pPr>
                  <w:rPr>
                    <w:rFonts w:ascii="微软雅黑" w:eastAsia="微软雅黑" w:hAnsi="微软雅黑" w:cs="微软雅黑"/>
                    <w:b/>
                    <w:bCs/>
                    <w:sz w:val="32"/>
                    <w:szCs w:val="40"/>
                  </w:rPr>
                </w:pPr>
              </w:p>
            </w:txbxContent>
          </v:textbox>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074" style="position:absolute;left:0;text-align:left;margin-left:2.5pt;margin-top:28.75pt;width:594.8pt;height:35.25pt;z-index:251666432;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77"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2076"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75"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71" style="position:absolute;left:0;text-align:left;margin-left:0;margin-top:29.75pt;width:280pt;height:32pt;z-index:251668480;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_x0000_s2073"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E725E2" w:rsidRDefault="00BE47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w:t>
                  </w:r>
                  <w:r>
                    <w:rPr>
                      <w:rFonts w:ascii="微软雅黑" w:eastAsia="微软雅黑" w:hAnsi="微软雅黑" w:cs="微软雅黑" w:hint="eastAsia"/>
                      <w:b/>
                      <w:bCs/>
                      <w:sz w:val="32"/>
                      <w:szCs w:val="40"/>
                    </w:rPr>
                    <w:t xml:space="preserve"> 2019</w:t>
                  </w:r>
                  <w:r>
                    <w:rPr>
                      <w:rFonts w:ascii="微软雅黑" w:eastAsia="微软雅黑" w:hAnsi="微软雅黑" w:cs="微软雅黑" w:hint="eastAsia"/>
                      <w:b/>
                      <w:bCs/>
                      <w:sz w:val="32"/>
                      <w:szCs w:val="40"/>
                    </w:rPr>
                    <w:t>年度部门决算报表</w:t>
                  </w:r>
                </w:p>
                <w:p w:rsidR="00E725E2" w:rsidRDefault="00E725E2"/>
              </w:txbxContent>
            </v:textbox>
          </v:shape>
          <v:rect id="矩形 7" o:spid="_x0000_s2072"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081" style="position:absolute;left:0;text-align:left;margin-left:0;margin-top:0;width:596.5pt;height:38.05pt;z-index:251660288;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84"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83"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82"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78" style="position:absolute;left:0;text-align:left;margin-left:0;margin-top:29.75pt;width:254.25pt;height:32pt;z-index:251662336;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_x0000_s2080"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E725E2" w:rsidRDefault="00BE477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w:t>
                  </w:r>
                  <w:r>
                    <w:rPr>
                      <w:rFonts w:ascii="微软雅黑" w:eastAsia="微软雅黑" w:hAnsi="微软雅黑" w:cs="微软雅黑" w:hint="eastAsia"/>
                      <w:b/>
                      <w:bCs/>
                      <w:sz w:val="28"/>
                      <w:szCs w:val="36"/>
                    </w:rPr>
                    <w:t xml:space="preserve">  2019</w:t>
                  </w:r>
                  <w:r>
                    <w:rPr>
                      <w:rFonts w:ascii="微软雅黑" w:eastAsia="微软雅黑" w:hAnsi="微软雅黑" w:cs="微软雅黑" w:hint="eastAsia"/>
                      <w:b/>
                      <w:bCs/>
                      <w:sz w:val="28"/>
                      <w:szCs w:val="36"/>
                    </w:rPr>
                    <w:t>年度部门决算报表</w:t>
                  </w:r>
                </w:p>
              </w:txbxContent>
            </v:textbox>
          </v:shape>
          <v:rect id="矩形 7" o:spid="_x0000_s2079"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066" style="position:absolute;left:0;text-align:left;margin-left:2.25pt;margin-top:28.5pt;width:544.5pt;height:35.25pt;z-index:251675648;mso-position-horizontal-relative:page;mso-position-vertical-relative:page" coordorigin="881,505" coordsize="11930,1179203"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NUAnfrzBAAAoBQAAA4AAABkcnMvZTJvRG9jLnhtbO1Y&#10;y27sNBjeI/EOVpZIdJJpJnNRp0dVSyukwqnUgzgs3dylJA62p9OyPgt2sGaDhNjwCKiCp6HAY/DZ&#10;jlN3Wp10Dggh0Vkkvvz+/fv7L58ney+u6opcplyUrFl6wY7vkbSJWVI2+dL77NXxhzOPCEmbhFas&#10;SZfedSq8F/vvv7e3bhfpmBWsSlJOoKQRi3W79Aop28VoJOIiranYYW3aYDJjvKYSXZ6PEk7X0F5X&#10;o7HvR6M140nLWZwKgdEjM+nta/1ZlsbyZZaJVJJq6cE2qZ9cPy/Uc7S/Rxc5p21Rxp0Z9B2sqGnZ&#10;YNNe1RGVlKx4+UBVXcacCZbJnZjVI5ZlZZzqM+A0gb9xmhPOVq0+S75Y520PE6DdwOmd1cafXp5x&#10;UiZLLxx7pKE1fPTHzZvbb78mGAA66zZfQOiEt+ftGe8GctNTB77KeK3eOAq50rhe97imV5LEGIzm&#10;wSSYAP4Yc2E4jaYTA3xcwDtq2WwWeASTE7+f+ahbHATz3W5pEEznauHIbjtS1vXGrFvEkLiDSfw9&#10;mM4L2qYafaEQsDDt9jB9/9PtLz+QDiUt00MkFgJoPYKPPWgw2Z0ZDCxIOOd4YiAKwujeMemi5UKe&#10;pKwmqrH0OOJahxu9PBXSIGJF1KaCVWVyXFaV7vD84rDi5JIiB46Pj+ZRpNdWq/oTlpjhyMfP2INh&#10;5RQtHdphIC6MGo3+Pf1VQ9ZI/fEUGkhMkcRZRSWadYuwEk3uEVrlqA6x5HrjhinTYLU51xEVhdlO&#10;qzVW1KVEXajKGrGhjNDGwYqqgQHK0QZf1bpgyTWcw5lJbtHGxyVQOqVCnlGObIZZqFDyJR5ZxWAr&#10;61oeKRj/6rFxJY/owaxH1qgOOMeXK8pTj1QfN4ireRCGUCt1J5xMx+hwd+bCnWlW9SED+IhxWKeb&#10;Sl5WtplxVn+OQnagdsUUbWLsbRDrOofSVC2Uwjg9ONBiKCEtlafNeRsr5QrQhh2sJMtKHRR36HSg&#10;ITtURv8baRLaNPnt5ub3N9/c/vjdn7/+rPJlVzlY2YCcGs6XwA+mU10aoplOCrqwCTOOgrnJl1mk&#10;k7AvC3QRr0y+KEhsjqA4J8gWNZQnXamLWdMIhNprgJ7VFYLlgxGZzCdkTbR6HaQPpL9wpQNSkM6A&#10;xxTD571ipXJAsyvuv10z6vU2ml1x2Pt23ShyvW5/wGRXdlAxwqJXPIyzK+3gDEf3rqSFqYDw+VXT&#10;uRctZA1Y0tc50TKhOMb1NajGduFMU0CxSsXGwGLDU/3iYKvF8IG7s43ap+0MnN3FOo+AxNMWA0l3&#10;ceiabZR02ClqUZelSl+WJMoU6MYjuCxdqDUo2VQqyG1T1X6TiQVKNRJRTdSosK+YFpEKenha72/R&#10;upuvGlfOKIKh1id22r5bra4X6/IOB7AC9m0EkadQNiS1aZ3VEVdMpCY21KE18/WnV6A5RUZT16OM&#10;q9nLnuee2DNxPhMn0qXjwu5+Oenvl5vEqXN2C+IMI0Oc/Z26J87d0F40A1/fQhHM9h7vBvXWzBlF&#10;swGycJlT8Vswjrob/wOWfe1y4ZbUGQzpdtnwCbpdcWXygOUuJW5Dn09Q7VLiMNyutAsJHP7MoP9F&#10;BtX58BiFwteazCyTDFJoYCUtndn3BofaDBwg0UGxTQPtdv8Miz7/b/3f/2/VH3vwGUzfw7pPduo7&#10;m9vX/3PvPizu/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DGHzmP2QAAAAkBAAAPAAAAAAAAAAEA&#10;IAAAACIAAABkcnMvZG93bnJldi54bWxQSwECFAAUAAAACACHTuJA1QCd+vMEAACgFAAADgAAAAAA&#10;AAABACAAAAAoAQAAZHJzL2Uyb0RvYy54bWxQSwUGAAAAAAYABgBZAQAAjQgAAAAA&#10;">
          <v:rect id="矩形 2" o:spid="_x0000_s2069" style="position:absolute;left:881;top:1538;width:11925;height:146;v-text-anchor:middle"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fillcolor="#ffd966 [1943]" stroked="f" strokeweight="1pt"/>
          <v:shape id="任意多边形 3" o:spid="_x0000_s2068" style="position:absolute;left:10177;top:686;width:2619;height:862;v-text-anchor:middle" coordsize="2619,862" o:spt="100"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67" style="position:absolute;left:10467;top:505;width:2345;height:1108;v-text-anchor:middle" coordsize="2619,1265" o:spt="100"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63" style="position:absolute;left:0;text-align:left;margin-left:0;margin-top:29.75pt;width:280pt;height:32pt;z-index:251676672;mso-position-horizontal-relative:page;mso-position-vertical-relative:page" coordorigin="1337,880" coordsize="3151,641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TEnXGJwMAADUIAAAOAAAAZHJzL2Uyb0RvYy54bWzdVUtv&#10;EzEQviPxHyzf6e7m0aSrbqrQ0gqpopUK4ux4vQ/JaxvbyaacEXDkxAkJwQ2Jf4D4OW3/BmPvo2np&#10;hdeFHDZjjz2Pb74Z7+6tK45WTJtSigRHWyFGTFCZliJP8LOnhw+mGBlLREq4FCzB58zgvdn9e7u1&#10;itlAFpKnTCMwIkxcqwQX1qo4CAwtWEXMllRMgDKTuiIWljoPUk1qsF7xYBCG20Etdaq0pMwY2D1o&#10;lHjm7WcZo/YkywyziCcYYrP+q/134b7BbJfEuSaqKGkbBvmNKCpSCnDamzoglqClLn8yVZVUSyMz&#10;u0VlFcgsKynzOUA2UXgrmyMtl8rnksd1rnqYANpbOP22WfpkdapRmSZ4PMJIkApqdPXt1cW7twg2&#10;AJ1a5TEcOtLqTJ3qdiNvVi7hdaYr9w+poLXH9bzHla0torA5HI8n0XCMEQXdKJyEIHvgaQHVcdei&#10;4XCCEWin07YmtHjU3Y7GUXN1exS5e0HnNXDB9bHUCihkrlEyf4bSWUEU8+AbB0CHEmTRoHT5/s3l&#10;h6+Xn16j7QYnf8yBhOz6oXRJdfsGNu/AKhqFkNhm0j1g4RTgcGjdTpnESht7xGSFnJBgDRT3zCOr&#10;Y2MbdLojzqeQhyXnHm0uUA0Wh+PQX+g1gCcXAKsDsAnVSXa9WMM1Jy5keg5padm0j1H0sATnx8TY&#10;U6KhX6CzYAbYE/hkXIIT2UoYFVK/vGvfnYcCgRajGvovwebFkmiGEX8soHQ70WjkGtYvRuPJABZ6&#10;U7PY1IhltS+hxQFPiM6L7rzlnZhpWT2HUTF3XkFFBAXfCbaduG+bqQCjhrL53B+CFlXEHoszRZ3p&#10;Bs750sqs9EhfY9OiB/RrEPv3PNzueHj18cvF989o0pENuNp3alfPrmH6Nu37LQpHvs1J3HEvinYa&#10;6g2HvhX7bvtl6hnJy9SxzwFndL7Y5xqtiJvE/tf28o1jDUejwSSEIlFHi4wTKBKtVAoUETnUi+fw&#10;1FCrb7K4Ce+AmKLx4c06FySuSguPDC8rmC+bnu9g/X9MdYdYy/u/R3Y/guFt8lO5fUfd47e59s1x&#10;/drP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kxJ1xicDAAA1CAAADgAAAAAAAAABACAA&#10;AAAmAQAAZHJzL2Uyb0RvYy54bWxQSwUGAAAAAAYABgBZAQAAvwYAAAAA&#10;">
          <v:shapetype id="_x0000_t202" coordsize="21600,21600" o:spt="202" path="m,l,21600r21600,l21600,xe">
            <v:stroke joinstyle="miter"/>
            <v:path gradientshapeok="t" o:connecttype="rect"/>
          </v:shapetype>
          <v:shape id="_x0000_s2065" type="#_x0000_t202" style="position:absolute;left:1401;top:880;width:3087;height:641"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filled="f" stroked="f" strokeweight=".5pt">
            <v:textbox>
              <w:txbxContent>
                <w:p w:rsidR="00E725E2" w:rsidRDefault="00BE47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第五部分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预算绩效公开内容</w:t>
                  </w:r>
                </w:p>
                <w:p w:rsidR="00E725E2" w:rsidRDefault="00E725E2"/>
              </w:txbxContent>
            </v:textbox>
          </v:shape>
          <v:rect id="矩形 7" o:spid="_x0000_s2064" style="position:absolute;left:1337;top:1044;width:119;height:330;v-text-anchor:middle"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fillcolor="black [3213]" stroked="f" strokeweight="1pt"/>
          <w10:wrap anchorx="page" anchory="page"/>
        </v:group>
      </w:pict>
    </w:r>
    <w:r w:rsidR="00BE4779">
      <w:rPr>
        <w:rFonts w:hint="eastAsia"/>
      </w:rPr>
      <w: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059" style="position:absolute;left:0;text-align:left;margin-left:2.2pt;margin-top:28.5pt;width:740.25pt;height:35.25pt;z-index:251681792;mso-position-horizontal-relative:page;mso-position-vertical-relative:page" coordorigin="881,505" coordsize="11930,1179203"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B/Bl588wQAAKAUAAAOAAAAZHJzL2Uyb0RvYy54bWzt&#10;WMtuJDUU3SPxD1YtkZiu6lRXP5TOKEpIhBSYSBnEsHSq6yW57MKuTiezngU7WLNBQmz4BBTB1xDg&#10;Mzi2yxXnwVQyIIREelHlx/X19bmP467t5+c1I2eZVJXgyyB6FgYk46lYVbxYBp+9PPhwFhDVUr6i&#10;TPBsGVxkKni+8/5725tmkY1FKdgqkwRKuFpsmmVQtm2zGI1UWmY1Vc9Ek3FM5kLWtEVXFqOVpBto&#10;r9loHIbJaCPkqpEizZTC6L6dDHaM/jzP0vZFnqusJWwZwLbWPKV5nurnaGebLgpJm7JKOzPoO1hR&#10;04pj017VPm0pWcvqjqq6SqVQIm+fpaIeiTyv0sycAaeJwlunOZRi3ZizFItN0fQwAdpbOL2z2vTT&#10;s2NJqtUySLYCwmkNH/1++ebqm68IBoDOpikWEDqUzUlzLLuBwvb0gc9zWes3jkLODa4XPa7ZeUtS&#10;DM7jMIqmk4CkmIvjaYK2AT4t4R29bDaLAoLJSdjPfNQtjqL5Fjynl0LJXC8cuW1H2rremE2DGFLX&#10;MKm/B9NJSZvMoK80Ag6muIfpux+vfv6ejC1KRqaHSC0U0LoHH3fQaLI1sxg4kHDOcQdRFCc3jkkX&#10;jVTtYSZqohvLQCKuTbjRsyPVWkSciN5UCVatDirGTEcWp3tMkjOKHDg42J8niVnL1vUnYmWHkxA/&#10;aw+GtVOMdOyGgbiyagz6N/QzTjbwzXgKDSSlSOKc0RbNukFYKV4EhLIC1SFtpdmYC22aCQBt9D5V&#10;pd3OqLVW1FWLusCqGrGhjTDGwQrGYYB2tMVXt07F6gLOkcImt2rSgwpqj6hqj6lENsMsVKj2BR45&#10;E7BVdK2AlEK+vm9cyyN6MBuQDaoDzvHlmsosIOxjjriaR3Gsy4npxJPpGB3pz5z6M3xd7wmAjxiH&#10;daap5VvmmrkU9ecoZLt6V0xRnmJvi1jX2Wtt1UIpTLPdXSOGEtLQ9oifNKlWrp3Nxe66FXllguIa&#10;nQ40ZIfO6H8jTRDKtpr8enn525uvr3749o9fftL50lWVB+ZLFEbTqSkNycwkBV24hBkn0dzWhVli&#10;krAvC3SRrm2+aEhcjqA4r5AteqhYdcalgnOFUHsF0POaIVg+GJHJfEI2xKg3QXpH+gtfOiIl6Qy4&#10;TzF83ivWKgc0++Lh2zWPH6fZF4e9b9cNLuitDgdM9mUHFaN69oqHcfalPZzh6N6VtLQVED4/5517&#10;0ULWgCVDkxONUJpjfF+DTFwXzrQFFKt0bAwstjzVL44etRg+8Hd2UfuwnYGzv9jkEZB42GIg6S+O&#10;fbOtkg47TS36ssTMZQllHGVHBgSXpVNbmVFxNOQaKt3Utd9mYolSjUTUEzUq7EthRFoNPTxt9ndo&#10;Xc8z7stZRTDU+cRNu3dj1PViXd7hAE7Ava0g8hTKhqRuW+d0pEyozMaGPqlhvv70GjSvyBjqupdx&#10;DXu589wQeyLOJ+JEumg+9u6XyV8Rp8nZTnj4ohmFcWKJs79T98S5FbuLZhSaWyiC2d3j/aB+NHMm&#10;yWyALHzm1PwWjZPuxn+HZV/5XPhI6oyGdPts+ADdvrg2ecBynxIfQ58PUO1T4jDcvrQPCRz+xKD/&#10;RQY1+XAfhcLXhswckwxSaOQkHZ259y0OdRk4QKKDYrcNdNv9Myz69L/1f/+/1XzswWcwcw/rPtnp&#10;72x+3/zPvf6wuPM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ONERDtoAAAAJAQAADwAAAAAAAAAB&#10;ACAAAAAiAAAAZHJzL2Rvd25yZXYueG1sUEsBAhQAFAAAAAgAh07iQH8GXnzzBAAAoBQAAA4AAAAA&#10;AAAAAQAgAAAAKQEAAGRycy9lMm9Eb2MueG1sUEsFBgAAAAAGAAYAWQEAAI4IAAAAAA==&#10;">
          <v:rect id="矩形 2" o:spid="_x0000_s2062" style="position:absolute;left:881;top:1538;width:11925;height:146;v-text-anchor:middle"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fillcolor="#ffd966 [1943]" stroked="f" strokeweight="1pt"/>
          <v:shape id="任意多边形 3" o:spid="_x0000_s2061" style="position:absolute;left:10177;top:686;width:2619;height:862;v-text-anchor:middle" coordsize="2619,862" o:spt="100"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60" style="position:absolute;left:10467;top:505;width:2345;height:1108;v-text-anchor:middle" coordsize="2619,1265" o:spt="100"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6" style="position:absolute;left:0;text-align:left;margin-left:0;margin-top:29.75pt;width:280pt;height:32pt;z-index:251682816;mso-position-horizontal-relative:page;mso-position-vertical-relative:page" coordorigin="1337,880" coordsize="3151,641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r8C28IAMAADUIAAAOAAAAZHJzL2Uyb0RvYy54bWzdVTtv&#10;FDEQ7pH4D5Z7srv3zil70ZGQCCkikQKi9nm9D8lrG9t3e6FGQElFhYSgQ+IfIH5Okr/B2PvIJYSC&#10;AA1X7I099jy++Wa8s7suOVoxbQopYhxthRgxQWVSiCzGz54ePJhgZCwRCeFSsBifMYN3Z/fv7VRq&#10;ynoylzxhGoERYaaVinFurZoGgaE5K4nZkooJUKZSl8TCUmdBokkF1kse9MJwFFRSJ0pLyoyB3f1a&#10;iWfefpoyao/T1DCLeIwhNuu/2n8X7hvMdsg000TlBW3CIHeIoiSFAKedqX1iCVrq4idTZUG1NDK1&#10;W1SWgUzTgjKfA2QThTeyOdRyqXwu2bTKVAcTQHsDpzubpU9WJxoVSYxHY4wEKaFGl99enb97i2AD&#10;0KlUNoVDh1qdqhPdbGT1yiW8TnXp/iEVtPa4nnW4srVFFDb7w+E46g8xoqAbhOMQZA88zaE67lrU&#10;74N70E4mTU1o/qi9HQ2j+upoELl7Qes1cMF1sVQKKGSuUDJ/htJpThTz4BsHQIsS8LlG6eL9m4sP&#10;Xy8+vUajGid/zIGE7PqhdEm1+wY2b8EqGoSQ2GbSHWDhBOBwaN1MmUyVNvaQyRI5IcYaKO6ZR1ZH&#10;xtbotEecTyEPCs492lygCiz2h6G/0GkATy4AVgdgHaqT7HqxhmtOXMjkDNLSsm4fo+hBAc6PiLEn&#10;REO/QGfBDLDH8Em5BCeykTDKpX552747DwUCLUYV9F+MzYsl0Qwj/lhA6bajwcA1rF8MhuMeLPSm&#10;ZrGpEctyT0KLA54QnRfdectbMdWyfA6jYu68gooICr5jbFtxz9ZTAUYNZfO5PwQtqog9EqeKOtM1&#10;nPOllWnhkb7CpkEP6Fcj9u95uN3y8PLjl/Pvn1HTrB0Jm9L9inptv0XhYFD3Ysu9KALTjnr9vm/F&#10;rtt+m3pG8iJx7HPAGZ0t9rhGK+Imsf81vXztWM3RqDcOoUjU0SLlBIpES5UARUQG9eIZPDXU6uss&#10;rsPbJyavfXizdWplYeGR4UUJ82XT8y2s/4+p7hBreP/3yO5HMLxNfio376h7/DbXvjmuXvv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Mem7B7XAAAABwEAAA8AAAAAAAAAAQAgAAAAIgAAAGRycy9k&#10;b3ducmV2LnhtbFBLAQIUABQAAAAIAIdO4kDr8C28IAMAADUIAAAOAAAAAAAAAAEAIAAAACYBAABk&#10;cnMvZTJvRG9jLnhtbFBLBQYAAAAABgAGAFkBAAC4BgAAAAA=&#10;">
          <v:shapetype id="_x0000_t202" coordsize="21600,21600" o:spt="202" path="m,l,21600r21600,l21600,xe">
            <v:stroke joinstyle="miter"/>
            <v:path gradientshapeok="t" o:connecttype="rect"/>
          </v:shapetype>
          <v:shape id="_x0000_s2058" type="#_x0000_t202" style="position:absolute;left:1401;top:880;width:3087;height:641"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filled="f" stroked="f" strokeweight=".5pt">
            <v:textbox>
              <w:txbxContent>
                <w:p w:rsidR="00E725E2" w:rsidRDefault="00BE47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第五部分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预算绩效公开内容</w:t>
                  </w:r>
                </w:p>
                <w:p w:rsidR="00E725E2" w:rsidRDefault="00E725E2"/>
              </w:txbxContent>
            </v:textbox>
          </v:shape>
          <v:rect id="矩形 7" o:spid="_x0000_s2057" style="position:absolute;left:1337;top:1044;width:119;height:330;v-text-anchor:middle"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052" style="position:absolute;left:0;text-align:left;margin-left:2.5pt;margin-top:28.75pt;width:594.8pt;height:35.25pt;z-index:251678720;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jDI709AQAAKAUAAAOAAAAZHJzL2Uyb0RvYy54bWzt&#10;WMtu7DQY3iPxDlaWSHSSmUzmok6PqpZWSIVTqQdxWLq5S0kcbE+nZX0W7GDNBgmx4RFQBU9Dgcfg&#10;sx2nbjs6aQ8IIdFZJL78/v37+y+fJ7svLuuKXKRclKxZecGO75G0iVlSNvnK++zV0YdzjwhJm4RW&#10;rElX3lUqvBd777+3u2mX6ZgVrEpSTqCkEctNu/IKKdvlaCTiIq2p2GFt2mAyY7ymEl2ejxJON9Be&#10;V6Ox70ejDeNJy1mcCoHRQzPp7Wn9WZbG8mWWiVSSauXBNqmfXD/P1XO0t0uXOadtUcadGfQdrKhp&#10;2WDTXtUhlZSseflAVV3GnAmWyZ2Y1SOWZWWc6jPgNIF/7zTHnK1bfZZ8ucnbHiZAew+nd1Ybf3px&#10;ykmZrLww8EhDa/joj+s3N99+TTAAdDZtvoTQMW/P2lPeDeSmpw58mfFavXEUcqlxvepxTS8liTE4&#10;m04niwjwx5gLw1k0mxrg4wLeUcvmc+yOyanfz3zULQ6CxaRbGgSzhVo4stuOlHW9MZsWMSRuYRJ/&#10;D6azgrapRl8oBDqYprMepu9/uvnlBzI2KGmZHiKxFEBrCz72oMF0MjcYWJBwzvHUQBSE0Z1j0mXL&#10;hTxOWU1UY+VxxLUON3pxIqRBxIqoTQWryuSorCrd4fn5QcXJBUUOHB0dLqJIr63W9ScsMcORj5+x&#10;B8PKKVo6tMNAXBg1Gv07+quGbJD64xk0kJgiibOKSjTrFmElmtwjtMpRHWLJ9cYNU6bBanOuQyoK&#10;s51Wa6yoS4m6UJU1YkMZoY2DFVUDA5SjDb6qdc6SKziHM5Pcoo2PSqB0QoU8pRzZDLNQoeRLPLKK&#10;wVbWtTxSMP7VtnElj+jBrEc2qA44x5drylOPVB83iKtFEIZQK3UnnM7G6HB35tydadb1AQP4iHFY&#10;p5tKXla2mXFWf45Ctq92xRRtYuxtEOs6B9JULZTCON3f12IoIS2VJ81ZGyvlCtCG7a8ly0odFLfo&#10;dKAhO1RG/xtpgrpvqslv19e/v/nm5sfv/vz1Z5UvE+VgZQNyajhfAj+YIeNQGqK5Tgq6tAkzjoKF&#10;yZd5pJOwLwt0Ga9NvihIbI6gOCfIFjWUJ51xMWsagVB7DdCzukKwfDAi08WUbIhWr4P0gfQXrnRA&#10;CtIZsE0xfN4rVioHNLvi/ts1j5+m2RWHvW/XPXF0+wMmu7KDikNH8TDOrrSDMxzdu5IWpgLC55dN&#10;5160kDVgSV/nRMuE4hjX14gn24UzTQHFKhUbA4sNT/WLNUfCnscthg/cnW3UPm4xcHYX6zx69M5A&#10;0l0cumc2SjrsFLWoy1KlL0so4yg73CO4LJ2byoyKoyBXUKmmqv0mEwuUaiSimqhRYV8xLSIV9PC0&#10;3t+idTtfNa6cUQRDrU/stH23Wl0v1uUdDmAF7NsIIk+hbEjqvnVWR1wxkZrYUCfVzNefXoHmFBlN&#10;XVsZV7OXPc8dsWfifCZOpEvHhfZ+CU7bTpw6Z59AnGFkiLO/U/fEOQntRTPw9S0UwWzv8W5QP5k5&#10;o2g+QBYucyp+C8ZRd+N/wLKvXS58InUGQ7pdNnyEbldcmTxguUuJT6HPR6h2KXEYblfahQQOf2bQ&#10;/yKD6nzYRqHwtSYzyySDFBpYSUtn9n2PQ20GDpDooNh9A+12/wyLPv9v/d//b9Ufe/AZTN/Duk92&#10;6jub29f/c28/LO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T8rNfaAAAACQEAAA8AAAAAAAAA&#10;AQAgAAAAIgAAAGRycy9kb3ducmV2LnhtbFBLAQIUABQAAAAIAIdO4kCjDI709AQAAKAUAAAOAAAA&#10;AAAAAAEAIAAAACkBAABkcnMvZTJvRG9jLnhtbFBLBQYAAAAABgAGAFkBAACPCAAAAAA=&#10;">
          <v:rect id="矩形 2" o:spid="_x0000_s2055" style="position:absolute;left:881;top:1538;width:11925;height:146;v-text-anchor:middle"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fillcolor="#ffd966 [1943]" stroked="f" strokeweight="1pt"/>
          <v:shape id="任意多边形 3" o:spid="_x0000_s2054" style="position:absolute;left:10177;top:686;width:2619;height:862;v-text-anchor:middle" coordsize="2619,862" o:spt="100"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adj="0,,0" path="m595,1l2619,r,862l,862,595,1xe" fillcolor="black [3213]" stroked="f" strokeweight="1pt">
            <v:stroke joinstyle="miter"/>
            <v:formulas/>
            <v:path o:connecttype="segments" o:connectlocs="595,1;2619,0;2619,862;0,862;595,1" o:connectangles="0,0,0,0,0"/>
          </v:shape>
          <v:shape id="任意多边形 4" o:spid="_x0000_s2053" style="position:absolute;left:10467;top:505;width:2345;height:1108;v-text-anchor:middle" coordsize="2619,1265" o:spt="100"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49" style="position:absolute;left:0;text-align:left;margin-left:0;margin-top:29.75pt;width:280pt;height:32pt;z-index:251679744;mso-position-horizontal-relative:page;mso-position-vertical-relative:page" coordorigin="1337,880" coordsize="3151,641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I607IJwMAADUIAAAOAAAAZHJzL2Uyb0RvYy54bWzdVc1u&#10;EzEQviPxDpbvdHeTTZOuuqlCSyukilYqiLPj9f5IXtvYTjbljIAjJ05ICG5IvAHicdq+BmNvdpuW&#10;Xvi7kMNm7BnPzzff2Lt7q5qjJdOmkiLF0VaIERNUZpUoUvzs6eGDCUbGEpERLgVL8TkzeG96/95u&#10;oxI2kKXkGdMInAiTNCrFpbUqCQJDS1YTsyUVE6DMpa6JhaUugkyTBrzXPBiE4XbQSJ0pLSkzBnYP&#10;WiWeev95zqg9yXPDLOIphtys/2r/nbtvMN0lSaGJKiu6ToP8RhY1qQQE7V0dEEvQQlc/uaorqqWR&#10;ud2isg5knleU+Rqgmii8Vc2RlgvlaymSplA9TADtLZx+2y19sjzVqMpSvA3wCFJDj66+vbp49xbB&#10;BqDTqCIBoyOtztSpXm8U7coVvMp17f6hFLTyuJ73uLKVRRQ2h6PROBqOMKKgi8NxCLIHnpbQHXcs&#10;Gg7HGIF2Mln3hJaPutPRKGqPbseROxd0UQOXXJ9Lo4BC5hol82conZVEMQ++cQB0KEEqLUqX799c&#10;fvh6+ek12m5x8mYOJGRXD6Urqts3sHkHVlEcgrfNonvAwgnA4dC6XTJJlDb2iMkaOSHFGijumUeW&#10;x8a26HQmLqaQhxXnHm0uUAMeh6PQH+g1gCcXAKsDsE3VSXY1X8ExJ85ldg5ladmOj1H0sILgx8TY&#10;U6JhXoA6cAfYE/jkXEIQuZYwKqV+ede+s4cGgRajBuYvxebFgmiGEX8soHU7URy7gfWLeDQewEJv&#10;auabGrGo9yWMOOAJ2XnR2VveibmW9XO4KmYuKqiIoBA7xbYT9217K8BVQ9ls5o1gRBWxx+JMUee6&#10;hXO2sDKvPNLX2KzRA/q1iP17Hg46Hl59/HLx/TMad2QDrvaT2vWzG5h+TPt5i8I4didJ0nEvinZa&#10;6g2HfhT7aftl6hnJq8yxz7k3upjvc42WxN3E/ufigvcbZi1Ho8E4hCZRR4ucE2gSrVUGFBEF9IsX&#10;8NRQq2+yuE3vgJiyjeHdtqXVlYVHhlc13C+bke9g/X9MdYfYmvd/j+z+Coa3yXdy/Y66x29z7Yfj&#10;+rW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yOtOyCcDAAA1CAAADgAAAAAAAAABACAA&#10;AAAmAQAAZHJzL2Uyb0RvYy54bWxQSwUGAAAAAAYABgBZAQAAvwYAAAAA&#10;">
          <v:shapetype id="_x0000_t202" coordsize="21600,21600" o:spt="202" path="m,l,21600r21600,l21600,xe">
            <v:stroke joinstyle="miter"/>
            <v:path gradientshapeok="t" o:connecttype="rect"/>
          </v:shapetype>
          <v:shape id="_x0000_s2051" type="#_x0000_t202" style="position:absolute;left:1401;top:880;width:3087;height:641"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filled="f" stroked="f" strokeweight=".5pt">
            <v:textbox>
              <w:txbxContent>
                <w:p w:rsidR="00E725E2" w:rsidRDefault="00E725E2"/>
              </w:txbxContent>
            </v:textbox>
          </v:shape>
          <v:rect id="矩形 7" o:spid="_x0000_s2050" style="position:absolute;left:1337;top:1044;width:119;height:330;v-text-anchor:middle"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119" style="position:absolute;left:0;text-align:left;margin-left:0;margin-top:29.75pt;width:157.5pt;height:32pt;z-index:251645952;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_x0000_s2121"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E725E2" w:rsidRDefault="00BE4779">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v:textbox>
          </v:shape>
          <v:rect id="矩形 7" o:spid="_x0000_s2120"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115" style="position:absolute;left:0;text-align:left;margin-left:0;margin-top:0;width:596.5pt;height:58.95pt;z-index:251644928;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118"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2117"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116"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4" w:rsidRDefault="00AB1F9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110" style="position:absolute;left:0;text-align:left;margin-left:0;margin-top:53.75pt;width:594.8pt;height:31.5pt;z-index:251653120;mso-position-horizontal-relative:page;mso-position-vertical-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113"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1943]" stroked="f" strokeweight="1pt"/>
          <v:shape id="任意多边形 3" o:spid="_x0000_s2112"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111"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107" style="position:absolute;left:0;text-align:left;margin-left:-2.15pt;margin-top:47.15pt;width:235.7pt;height:32pt;z-index:251654144;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_x0000_s2109"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E725E2" w:rsidRDefault="00BE47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部门概况</w:t>
                  </w:r>
                </w:p>
              </w:txbxContent>
            </v:textbox>
          </v:shape>
          <v:rect id="矩形 7" o:spid="_x0000_s2108"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E2" w:rsidRDefault="00E725E2">
    <w:pPr>
      <w:pStyle w:val="a6"/>
    </w:pPr>
    <w:r>
      <w:pict>
        <v:group id="_x0000_s2103" style="position:absolute;left:0;text-align:left;margin-left:2.25pt;margin-top:45.75pt;width:239.85pt;height:32.05pt;z-index:251648000;mso-position-horizontal-relative:page;mso-position-vertical-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v:shapetype id="_x0000_t202" coordsize="21600,21600" o:spt="202" path="m,l,21600r21600,l21600,xe">
            <v:stroke joinstyle="miter"/>
            <v:path gradientshapeok="t" o:connecttype="rect"/>
          </v:shapetype>
          <v:shape id="_x0000_s2105" type="#_x0000_t202" style="position:absolute;left:1456;top:855;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E725E2" w:rsidRDefault="00BE4779">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部门决算情况说明</w:t>
                  </w:r>
                </w:p>
              </w:txbxContent>
            </v:textbox>
          </v:shape>
          <v:rect id="矩形 7" o:spid="_x0000_s2104"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r>
      <w:pict>
        <v:group id="_x0000_s2099" style="position:absolute;left:0;text-align:left;margin-left:2.75pt;margin-top:46.95pt;width:596.85pt;height:32.8pt;z-index:251646976;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102"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2101"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100"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30116"/>
    <w:multiLevelType w:val="singleLevel"/>
    <w:tmpl w:val="E9E30116"/>
    <w:lvl w:ilvl="0">
      <w:start w:val="1"/>
      <w:numFmt w:val="decimal"/>
      <w:suff w:val="nothing"/>
      <w:lvlText w:val="%1、"/>
      <w:lvlJc w:val="left"/>
    </w:lvl>
  </w:abstractNum>
  <w:abstractNum w:abstractNumId="1">
    <w:nsid w:val="2DBF2930"/>
    <w:multiLevelType w:val="singleLevel"/>
    <w:tmpl w:val="2DBF2930"/>
    <w:lvl w:ilvl="0">
      <w:start w:val="8"/>
      <w:numFmt w:val="decimal"/>
      <w:suff w:val="nothing"/>
      <w:lvlText w:val="（%1）"/>
      <w:lvlJc w:val="left"/>
    </w:lvl>
  </w:abstractNum>
  <w:abstractNum w:abstractNumId="2">
    <w:nsid w:val="45DB9A87"/>
    <w:multiLevelType w:val="singleLevel"/>
    <w:tmpl w:val="45DB9A87"/>
    <w:lvl w:ilvl="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B1F94"/>
    <w:rsid w:val="00AD097F"/>
    <w:rsid w:val="00AD25D1"/>
    <w:rsid w:val="00B47723"/>
    <w:rsid w:val="00B47E7A"/>
    <w:rsid w:val="00B518BA"/>
    <w:rsid w:val="00B62993"/>
    <w:rsid w:val="00B844F4"/>
    <w:rsid w:val="00BA06A1"/>
    <w:rsid w:val="00BA770A"/>
    <w:rsid w:val="00BE4779"/>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725E2"/>
    <w:rsid w:val="00E82A1E"/>
    <w:rsid w:val="00E872FB"/>
    <w:rsid w:val="00EA05EC"/>
    <w:rsid w:val="00EC06F4"/>
    <w:rsid w:val="00ED141E"/>
    <w:rsid w:val="00EE4E36"/>
    <w:rsid w:val="00F665F4"/>
    <w:rsid w:val="00FD225F"/>
    <w:rsid w:val="00FE1CE0"/>
    <w:rsid w:val="0B011416"/>
    <w:rsid w:val="110A001A"/>
    <w:rsid w:val="12442350"/>
    <w:rsid w:val="140E0835"/>
    <w:rsid w:val="30963187"/>
    <w:rsid w:val="31C2036A"/>
    <w:rsid w:val="320D02A5"/>
    <w:rsid w:val="33060F9D"/>
    <w:rsid w:val="348E566F"/>
    <w:rsid w:val="36787154"/>
    <w:rsid w:val="3A226944"/>
    <w:rsid w:val="3AEE6A48"/>
    <w:rsid w:val="3C1620AA"/>
    <w:rsid w:val="3D8F080F"/>
    <w:rsid w:val="3EE52514"/>
    <w:rsid w:val="44CE1FA4"/>
    <w:rsid w:val="487F73ED"/>
    <w:rsid w:val="4A347EAE"/>
    <w:rsid w:val="4B966906"/>
    <w:rsid w:val="52600405"/>
    <w:rsid w:val="529B4319"/>
    <w:rsid w:val="53E55924"/>
    <w:rsid w:val="53E9591F"/>
    <w:rsid w:val="57773DD6"/>
    <w:rsid w:val="578B79AB"/>
    <w:rsid w:val="5CCD3FD5"/>
    <w:rsid w:val="5FD72A07"/>
    <w:rsid w:val="61FA5F9D"/>
    <w:rsid w:val="64CD6910"/>
    <w:rsid w:val="6789158D"/>
    <w:rsid w:val="67D81BA4"/>
    <w:rsid w:val="6AAF1C96"/>
    <w:rsid w:val="75681757"/>
    <w:rsid w:val="75A346A8"/>
    <w:rsid w:val="79B9382C"/>
    <w:rsid w:val="7A150C16"/>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E2"/>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E725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E725E2"/>
    <w:rPr>
      <w:rFonts w:ascii="仿宋_GB2312" w:eastAsia="仿宋_GB2312" w:hAnsi="仿宋_GB2312" w:cs="仿宋_GB2312"/>
      <w:sz w:val="32"/>
      <w:szCs w:val="32"/>
      <w:lang w:val="zh-CN" w:bidi="zh-CN"/>
    </w:rPr>
  </w:style>
  <w:style w:type="paragraph" w:styleId="a4">
    <w:name w:val="Balloon Text"/>
    <w:basedOn w:val="a"/>
    <w:link w:val="Char"/>
    <w:uiPriority w:val="99"/>
    <w:semiHidden/>
    <w:unhideWhenUsed/>
    <w:qFormat/>
    <w:rsid w:val="00E725E2"/>
    <w:rPr>
      <w:sz w:val="18"/>
      <w:szCs w:val="18"/>
    </w:rPr>
  </w:style>
  <w:style w:type="paragraph" w:styleId="a5">
    <w:name w:val="footer"/>
    <w:basedOn w:val="a"/>
    <w:link w:val="Char0"/>
    <w:uiPriority w:val="99"/>
    <w:unhideWhenUsed/>
    <w:qFormat/>
    <w:rsid w:val="00E725E2"/>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E725E2"/>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7">
    <w:name w:val="Table Grid"/>
    <w:uiPriority w:val="1"/>
    <w:qFormat/>
    <w:rsid w:val="00E725E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6"/>
    <w:uiPriority w:val="99"/>
    <w:qFormat/>
    <w:rsid w:val="00E725E2"/>
    <w:rPr>
      <w:rFonts w:asciiTheme="minorHAnsi" w:eastAsiaTheme="minorEastAsia" w:hAnsiTheme="minorHAnsi"/>
      <w:sz w:val="18"/>
      <w:szCs w:val="18"/>
    </w:rPr>
  </w:style>
  <w:style w:type="character" w:customStyle="1" w:styleId="Char0">
    <w:name w:val="页脚 Char"/>
    <w:basedOn w:val="a0"/>
    <w:link w:val="a5"/>
    <w:uiPriority w:val="99"/>
    <w:qFormat/>
    <w:rsid w:val="00E725E2"/>
    <w:rPr>
      <w:sz w:val="18"/>
      <w:szCs w:val="18"/>
    </w:rPr>
  </w:style>
  <w:style w:type="paragraph" w:customStyle="1" w:styleId="10">
    <w:name w:val="列出段落1"/>
    <w:basedOn w:val="a"/>
    <w:uiPriority w:val="1"/>
    <w:qFormat/>
    <w:rsid w:val="00E725E2"/>
    <w:pPr>
      <w:spacing w:before="2"/>
      <w:ind w:left="119" w:right="434" w:firstLine="643"/>
    </w:pPr>
    <w:rPr>
      <w:rFonts w:ascii="仿宋_GB2312" w:eastAsia="仿宋_GB2312" w:hAnsi="仿宋_GB2312" w:cs="仿宋_GB2312"/>
      <w:lang w:val="zh-CN" w:bidi="zh-CN"/>
    </w:rPr>
  </w:style>
  <w:style w:type="character" w:customStyle="1" w:styleId="Char">
    <w:name w:val="批注框文本 Char"/>
    <w:basedOn w:val="a0"/>
    <w:link w:val="a4"/>
    <w:uiPriority w:val="99"/>
    <w:semiHidden/>
    <w:qFormat/>
    <w:rsid w:val="00E725E2"/>
    <w:rPr>
      <w:rFonts w:asciiTheme="minorHAnsi" w:eastAsiaTheme="minorEastAsia" w:hAnsiTheme="minorHAnsi" w:cstheme="minorBidi"/>
      <w:kern w:val="2"/>
      <w:sz w:val="18"/>
      <w:szCs w:val="18"/>
    </w:rPr>
  </w:style>
  <w:style w:type="character" w:customStyle="1" w:styleId="font11">
    <w:name w:val="font11"/>
    <w:qFormat/>
    <w:rsid w:val="00E725E2"/>
    <w:rPr>
      <w:rFonts w:ascii="仿宋_GB2312" w:eastAsia="仿宋_GB2312" w:cs="仿宋_GB2312"/>
      <w:color w:val="000000"/>
      <w:sz w:val="18"/>
      <w:szCs w:val="18"/>
      <w:u w:val="none"/>
      <w:lang w:bidi="ar-SA"/>
    </w:rPr>
  </w:style>
  <w:style w:type="character" w:customStyle="1" w:styleId="font112">
    <w:name w:val="font112"/>
    <w:rsid w:val="00E725E2"/>
    <w:rPr>
      <w:rFonts w:ascii="宋体" w:eastAsia="宋体" w:cs="宋体"/>
      <w:color w:val="000000"/>
      <w:sz w:val="18"/>
      <w:szCs w:val="18"/>
      <w:u w:val="none"/>
      <w:lang w:bidi="ar-SA"/>
    </w:rPr>
  </w:style>
  <w:style w:type="character" w:customStyle="1" w:styleId="font141">
    <w:name w:val="font141"/>
    <w:qFormat/>
    <w:rsid w:val="00E725E2"/>
    <w:rPr>
      <w:rFonts w:ascii="Times New Roman" w:hAnsi="Times New Roman" w:cs="Times New Roman"/>
      <w:color w:val="000000"/>
      <w:sz w:val="18"/>
      <w:szCs w:val="18"/>
      <w:u w:val="none"/>
      <w:lang w:bidi="ar-SA"/>
    </w:rPr>
  </w:style>
  <w:style w:type="paragraph" w:styleId="a8">
    <w:name w:val="List Paragraph"/>
    <w:basedOn w:val="a"/>
    <w:uiPriority w:val="99"/>
    <w:qFormat/>
    <w:rsid w:val="00E725E2"/>
    <w:pPr>
      <w:ind w:firstLineChars="200" w:firstLine="420"/>
    </w:pPr>
  </w:style>
  <w:style w:type="character" w:customStyle="1" w:styleId="font171">
    <w:name w:val="font171"/>
    <w:basedOn w:val="a0"/>
    <w:rsid w:val="00E725E2"/>
    <w:rPr>
      <w:rFonts w:ascii="仿宋_GB2312" w:eastAsia="仿宋_GB2312" w:cs="仿宋_GB2312"/>
      <w:color w:val="000000"/>
      <w:sz w:val="18"/>
      <w:szCs w:val="18"/>
      <w:u w:val="none"/>
    </w:rPr>
  </w:style>
  <w:style w:type="character" w:customStyle="1" w:styleId="font51">
    <w:name w:val="font51"/>
    <w:basedOn w:val="a0"/>
    <w:rsid w:val="00E725E2"/>
    <w:rPr>
      <w:rFonts w:ascii="Times New Roman" w:hAnsi="Times New Roman" w:cs="Times New Roman"/>
      <w:color w:val="000000"/>
      <w:sz w:val="18"/>
      <w:szCs w:val="18"/>
      <w:u w:val="none"/>
    </w:rPr>
  </w:style>
  <w:style w:type="character" w:customStyle="1" w:styleId="font161">
    <w:name w:val="font161"/>
    <w:basedOn w:val="a0"/>
    <w:qFormat/>
    <w:rsid w:val="00E725E2"/>
    <w:rPr>
      <w:rFonts w:ascii="宋体" w:eastAsia="宋体" w:cs="宋体"/>
      <w:color w:val="000000"/>
      <w:sz w:val="18"/>
      <w:szCs w:val="18"/>
      <w:u w:val="none"/>
    </w:rPr>
  </w:style>
  <w:style w:type="character" w:customStyle="1" w:styleId="font81">
    <w:name w:val="font81"/>
    <w:basedOn w:val="a0"/>
    <w:qFormat/>
    <w:rsid w:val="00E725E2"/>
    <w:rPr>
      <w:rFonts w:ascii="Times New Roman" w:hAnsi="Times New Roman" w:cs="Times New Roman"/>
      <w:color w:val="000000"/>
      <w:sz w:val="21"/>
      <w:szCs w:val="21"/>
      <w:u w:val="none"/>
    </w:rPr>
  </w:style>
  <w:style w:type="character" w:customStyle="1" w:styleId="font121">
    <w:name w:val="font121"/>
    <w:basedOn w:val="a0"/>
    <w:qFormat/>
    <w:rsid w:val="00E725E2"/>
    <w:rPr>
      <w:rFonts w:ascii="Times New Roman" w:hAnsi="Times New Roman" w:cs="Times New Roman"/>
      <w:color w:val="000000"/>
      <w:sz w:val="20"/>
      <w:szCs w:val="20"/>
      <w:u w:val="none"/>
    </w:rPr>
  </w:style>
  <w:style w:type="character" w:customStyle="1" w:styleId="font131">
    <w:name w:val="font131"/>
    <w:basedOn w:val="a0"/>
    <w:qFormat/>
    <w:rsid w:val="00E725E2"/>
    <w:rPr>
      <w:rFonts w:ascii="宋体" w:eastAsia="宋体" w:cs="宋体"/>
      <w:color w:val="000000"/>
      <w:sz w:val="20"/>
      <w:szCs w:val="20"/>
      <w:u w:val="none"/>
    </w:rPr>
  </w:style>
  <w:style w:type="character" w:customStyle="1" w:styleId="font41">
    <w:name w:val="font41"/>
    <w:basedOn w:val="a0"/>
    <w:qFormat/>
    <w:rsid w:val="00E725E2"/>
    <w:rPr>
      <w:rFonts w:ascii="Times New Roman" w:hAnsi="Times New Roman" w:cs="Times New Roman" w:hint="default"/>
      <w:color w:val="000000"/>
      <w:sz w:val="24"/>
      <w:szCs w:val="24"/>
      <w:u w:val="none"/>
    </w:rPr>
  </w:style>
  <w:style w:type="character" w:customStyle="1" w:styleId="font31">
    <w:name w:val="font31"/>
    <w:basedOn w:val="a0"/>
    <w:qFormat/>
    <w:rsid w:val="00E725E2"/>
    <w:rPr>
      <w:rFonts w:ascii="仿宋_GB2312" w:eastAsia="仿宋_GB2312" w:cs="仿宋_GB2312"/>
      <w:color w:val="000000"/>
      <w:sz w:val="24"/>
      <w:szCs w:val="24"/>
      <w:u w:val="none"/>
    </w:rPr>
  </w:style>
  <w:style w:type="character" w:customStyle="1" w:styleId="font61">
    <w:name w:val="font61"/>
    <w:basedOn w:val="a0"/>
    <w:qFormat/>
    <w:rsid w:val="00E725E2"/>
    <w:rPr>
      <w:rFonts w:ascii="仿宋_GB2312" w:eastAsia="仿宋_GB2312" w:cs="仿宋_GB2312"/>
      <w:color w:val="000000"/>
      <w:sz w:val="24"/>
      <w:szCs w:val="24"/>
      <w:u w:val="none"/>
    </w:rPr>
  </w:style>
  <w:style w:type="character" w:customStyle="1" w:styleId="font71">
    <w:name w:val="font71"/>
    <w:basedOn w:val="a0"/>
    <w:qFormat/>
    <w:rsid w:val="00E725E2"/>
    <w:rPr>
      <w:rFonts w:ascii="宋体" w:eastAsia="宋体" w:hAnsi="宋体" w:cs="宋体" w:hint="eastAsia"/>
      <w:color w:val="000000"/>
      <w:sz w:val="24"/>
      <w:szCs w:val="24"/>
      <w:u w:val="none"/>
    </w:rPr>
  </w:style>
  <w:style w:type="character" w:customStyle="1" w:styleId="font91">
    <w:name w:val="font91"/>
    <w:basedOn w:val="a0"/>
    <w:qFormat/>
    <w:rsid w:val="00E725E2"/>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image" Target="media/image5.emf"/><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oleObject" Target="embeddings/Microsoft_Office_Excel___3.xls"/><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hart" Target="charts/chart1.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4.emf"/><Relationship Id="rId37" Type="http://schemas.openxmlformats.org/officeDocument/2006/relationships/footer" Target="footer9.xml"/><Relationship Id="rId40" Type="http://schemas.openxmlformats.org/officeDocument/2006/relationships/header" Target="header12.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oleObject" Target="embeddings/Microsoft_Office_Excel___1.xls"/><Relationship Id="rId36" Type="http://schemas.openxmlformats.org/officeDocument/2006/relationships/header" Target="header10.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oleObject" Target="embeddings/Microsoft_Office_Excel___2.xls"/><Relationship Id="rId44"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image" Target="media/image2.emf"/><Relationship Id="rId30" Type="http://schemas.openxmlformats.org/officeDocument/2006/relationships/image" Target="media/image3.emf"/><Relationship Id="rId35" Type="http://schemas.openxmlformats.org/officeDocument/2006/relationships/oleObject" Target="embeddings/Microsoft_Office_Excel___4.xls"/><Relationship Id="rId43" Type="http://schemas.openxmlformats.org/officeDocument/2006/relationships/footer" Target="footer11.xml"/><Relationship Id="rId48" Type="http://schemas.openxmlformats.org/officeDocument/2006/relationships/header" Target="header19.xml"/><Relationship Id="rId8" Type="http://schemas.openxmlformats.org/officeDocument/2006/relationships/endnotes" Target="endnotes.xml"/></Relationships>
</file>

<file path=word/_rels/header1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22270;&#34920;%20&#22312;%20&#24266;&#22346;&#24066;&#20013;&#22269;&#20849;&#20135;&#20826;&#22823;&#21378;&#22238;&#26063;&#33258;&#27835;&#21439;&#22996;&#21592;&#20250;&#21150;&#20844;&#23460;2019&#24180;&#24230;&#20915;&#31639;&#20844;&#24320;.doc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1" vertOverflow="ellipsis" vert="horz" wrap="square" anchor="ctr" anchorCtr="1"/>
        <a:lstStyle/>
        <a:p>
          <a:pPr>
            <a:defRPr lang="zh-CN" sz="1400" b="0" i="0" u="none" strike="noStrike" kern="1200" spc="0" baseline="0">
              <a:solidFill>
                <a:srgbClr val="595959">
                  <a:lumMod val="65000"/>
                  <a:lumOff val="35000"/>
                </a:srgbClr>
              </a:solidFill>
              <a:latin typeface="+mn-lt"/>
              <a:ea typeface="+mn-ea"/>
              <a:cs typeface="+mn-cs"/>
            </a:defRPr>
          </a:pPr>
          <a:endParaRPr lang="zh-CN"/>
        </a:p>
      </c:txPr>
    </c:title>
    <c:view3D>
      <c:rotX val="30"/>
      <c:depthPercent val="100"/>
      <c:perspective val="30"/>
    </c:view3D>
    <c:plotArea>
      <c:layout>
        <c:manualLayout>
          <c:layoutTarget val="inner"/>
          <c:xMode val="edge"/>
          <c:yMode val="edge"/>
          <c:x val="4.1666666666666718E-3"/>
          <c:y val="0.12430555555555603"/>
          <c:w val="0.93888888888888922"/>
          <c:h val="0.66782407407407463"/>
        </c:manualLayout>
      </c:layout>
      <c:pie3DChart>
        <c:varyColors val="1"/>
        <c:ser>
          <c:idx val="0"/>
          <c:order val="0"/>
          <c:tx>
            <c:strRef>
              <c:f>'[图表 在 廊坊市中国共产党大厂回族自治县委员会办公室2019年度决算公开.docx]Sheet1'!$B$3</c:f>
              <c:strCache>
                <c:ptCount val="1"/>
                <c:pt idx="0">
                  <c:v>金额</c:v>
                </c:pt>
              </c:strCache>
            </c:strRef>
          </c:tx>
          <c:spPr>
            <a:solidFill>
              <a:srgbClr val="5B9BD5">
                <a:alpha val="100000"/>
              </a:srgbClr>
            </a:solidFill>
            <a:ln w="3175">
              <a:noFill/>
            </a:ln>
          </c:spPr>
          <c:dPt>
            <c:idx val="1"/>
            <c:spPr>
              <a:solidFill>
                <a:srgbClr val="C0504D">
                  <a:alpha val="100000"/>
                </a:srgbClr>
              </a:solidFill>
              <a:ln w="3175">
                <a:noFill/>
              </a:ln>
            </c:spPr>
          </c:dPt>
          <c:dPt>
            <c:idx val="2"/>
            <c:spPr>
              <a:solidFill>
                <a:srgbClr val="F79646">
                  <a:alpha val="100000"/>
                </a:srgbClr>
              </a:solidFill>
              <a:ln w="3175">
                <a:noFill/>
              </a:ln>
            </c:spPr>
          </c:dPt>
          <c:dPt>
            <c:idx val="3"/>
            <c:spPr>
              <a:solidFill>
                <a:srgbClr val="FFFFFF">
                  <a:alpha val="100000"/>
                </a:srgbClr>
              </a:solidFill>
              <a:ln w="3175">
                <a:noFill/>
              </a:ln>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bestFit"/>
            <c:showVal val="1"/>
            <c:extLst>
              <c:ext xmlns:c15="http://schemas.microsoft.com/office/drawing/2012/chart" uri="{CE6537A1-D6FC-4f65-9D91-7224C49458BB}">
                <c15:layout/>
                <c15:showLeaderLines val="1"/>
                <c15:leaderLines/>
              </c:ext>
            </c:extLst>
          </c:dLbls>
          <c:cat>
            <c:strRef>
              <c:f>[621de40d1]Sheet1!$C$2:$F$2</c:f>
              <c:strCache>
                <c:ptCount val="4"/>
                <c:pt idx="0">
                  <c:v>基本支出</c:v>
                </c:pt>
                <c:pt idx="1">
                  <c:v>项目支出</c:v>
                </c:pt>
                <c:pt idx="2">
                  <c:v>经营支出</c:v>
                </c:pt>
              </c:strCache>
            </c:strRef>
          </c:cat>
          <c:val>
            <c:numRef>
              <c:f>[621de40d1]Sheet1!$C$3:$F$3</c:f>
              <c:numCache>
                <c:formatCode>General</c:formatCode>
                <c:ptCount val="4"/>
                <c:pt idx="0">
                  <c:v>767.27000000000021</c:v>
                </c:pt>
                <c:pt idx="1">
                  <c:v>788.06</c:v>
                </c:pt>
                <c:pt idx="2">
                  <c:v>0</c:v>
                </c:pt>
              </c:numCache>
            </c:numRef>
          </c:val>
        </c:ser>
        <c:ser>
          <c:idx val="1"/>
          <c:order val="1"/>
          <c:tx>
            <c:strRef>
              <c:f>'[图表 在 廊坊市中国共产党大厂回族自治县委员会办公室2019年度决算公开.docx]Sheet1'!$B$4</c:f>
              <c:strCache>
                <c:ptCount val="1"/>
              </c:strCache>
            </c:strRef>
          </c:tx>
          <c:spPr>
            <a:solidFill>
              <a:srgbClr val="ED7D31">
                <a:alpha val="100000"/>
              </a:srgbClr>
            </a:solidFill>
            <a:ln w="3175">
              <a:noFill/>
            </a:ln>
          </c:spPr>
          <c:cat>
            <c:strRef>
              <c:f>[621de40d1]Sheet1!$C$2:$F$2</c:f>
              <c:strCache>
                <c:ptCount val="4"/>
                <c:pt idx="0">
                  <c:v>基本支出</c:v>
                </c:pt>
                <c:pt idx="1">
                  <c:v>项目支出</c:v>
                </c:pt>
                <c:pt idx="2">
                  <c:v>经营支出</c:v>
                </c:pt>
              </c:strCache>
            </c:strRef>
          </c:cat>
          <c:val>
            <c:numRef>
              <c:f>[621de40d1]Sheet1!$C$4:$F$4</c:f>
              <c:numCache>
                <c:formatCode>General</c:formatCode>
                <c:ptCount val="4"/>
              </c:numCache>
            </c:numRef>
          </c:val>
        </c:ser>
        <c:ser>
          <c:idx val="2"/>
          <c:order val="2"/>
          <c:tx>
            <c:strRef>
              <c:f>'[图表 在 廊坊市中国共产党大厂回族自治县委员会办公室2019年度决算公开.docx]Sheet1'!$B$5</c:f>
              <c:strCache>
                <c:ptCount val="1"/>
              </c:strCache>
            </c:strRef>
          </c:tx>
          <c:spPr>
            <a:solidFill>
              <a:srgbClr val="A5A5A5">
                <a:alpha val="100000"/>
              </a:srgbClr>
            </a:solidFill>
            <a:ln w="3175">
              <a:noFill/>
            </a:ln>
          </c:spPr>
          <c:cat>
            <c:strRef>
              <c:f>[621de40d1]Sheet1!$C$2:$F$2</c:f>
              <c:strCache>
                <c:ptCount val="4"/>
                <c:pt idx="0">
                  <c:v>基本支出</c:v>
                </c:pt>
                <c:pt idx="1">
                  <c:v>项目支出</c:v>
                </c:pt>
                <c:pt idx="2">
                  <c:v>经营支出</c:v>
                </c:pt>
              </c:strCache>
            </c:strRef>
          </c:cat>
          <c:val>
            <c:numRef>
              <c:f>[621de40d1]Sheet1!$C$5:$F$5</c:f>
              <c:numCache>
                <c:formatCode>General</c:formatCode>
                <c:ptCount val="4"/>
              </c:numCache>
            </c:numRef>
          </c:val>
        </c:ser>
      </c:pie3DChart>
      <c:spPr>
        <a:noFill/>
        <a:ln w="3175">
          <a:noFill/>
        </a:ln>
      </c:spPr>
    </c:plotArea>
    <c:legend>
      <c:legendPos val="b"/>
      <c:spPr>
        <a:noFill/>
        <a:ln w="3175">
          <a:noFill/>
        </a:ln>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2A5CB8-7E0D-474A-B0FA-92886DF3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简约文档封面模板.docx</Template>
  <TotalTime>415</TotalTime>
  <Pages>74</Pages>
  <Words>5905</Words>
  <Characters>33662</Characters>
  <Application>Microsoft Office Word</Application>
  <DocSecurity>0</DocSecurity>
  <Lines>280</Lines>
  <Paragraphs>78</Paragraphs>
  <ScaleCrop>false</ScaleCrop>
  <Company>Microsoft</Company>
  <LinksUpToDate>false</LinksUpToDate>
  <CharactersWithSpaces>39489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naihong</cp:lastModifiedBy>
  <cp:revision>27</cp:revision>
  <cp:lastPrinted>2020-07-30T02:37:00Z</cp:lastPrinted>
  <dcterms:created xsi:type="dcterms:W3CDTF">2020-07-29T09:42:00Z</dcterms:created>
  <dcterms:modified xsi:type="dcterms:W3CDTF">2023-11-08T01:45:00Z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